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71815A" w14:textId="77777777" w:rsidR="00A31004" w:rsidRDefault="009C04A0" w:rsidP="000B19DC">
      <w:pPr>
        <w:tabs>
          <w:tab w:val="right" w:pos="9360"/>
        </w:tabs>
        <w:rPr>
          <w:rFonts w:ascii="Arial" w:eastAsia="Times New Roman" w:hAnsi="Arial" w:cs="Arial"/>
          <w:b/>
          <w:bCs/>
          <w:color w:val="000000" w:themeColor="text1"/>
          <w:sz w:val="20"/>
          <w:szCs w:val="20"/>
        </w:rPr>
      </w:pPr>
      <w:r>
        <w:rPr>
          <w:rFonts w:ascii="Arial" w:eastAsia="Times New Roman" w:hAnsi="Arial" w:cs="Arial"/>
          <w:noProof/>
          <w:color w:val="606783"/>
          <w:sz w:val="30"/>
          <w:szCs w:val="30"/>
        </w:rPr>
        <w:drawing>
          <wp:anchor distT="0" distB="0" distL="114300" distR="114300" simplePos="0" relativeHeight="251658240" behindDoc="0" locked="0" layoutInCell="1" allowOverlap="1" wp14:anchorId="66285496" wp14:editId="07777777">
            <wp:simplePos x="0" y="0"/>
            <wp:positionH relativeFrom="page">
              <wp:posOffset>933450</wp:posOffset>
            </wp:positionH>
            <wp:positionV relativeFrom="page">
              <wp:posOffset>404495</wp:posOffset>
            </wp:positionV>
            <wp:extent cx="577215" cy="418465"/>
            <wp:effectExtent l="19050" t="0" r="0" b="0"/>
            <wp:wrapNone/>
            <wp:docPr id="1" name="Picture 0" descr="usace-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ce-logo.tif"/>
                    <pic:cNvPicPr/>
                  </pic:nvPicPr>
                  <pic:blipFill>
                    <a:blip r:embed="rId10" cstate="print"/>
                    <a:stretch>
                      <a:fillRect/>
                    </a:stretch>
                  </pic:blipFill>
                  <pic:spPr>
                    <a:xfrm>
                      <a:off x="0" y="0"/>
                      <a:ext cx="577215" cy="418465"/>
                    </a:xfrm>
                    <a:prstGeom prst="rect">
                      <a:avLst/>
                    </a:prstGeom>
                  </pic:spPr>
                </pic:pic>
              </a:graphicData>
            </a:graphic>
          </wp:anchor>
        </w:drawing>
      </w:r>
      <w:r w:rsidR="00184171">
        <w:rPr>
          <w:rFonts w:ascii="Arial" w:eastAsia="Times New Roman" w:hAnsi="Arial" w:cs="Arial"/>
          <w:noProof/>
          <w:color w:val="606783"/>
          <w:sz w:val="30"/>
          <w:szCs w:val="30"/>
        </w:rPr>
        <w:drawing>
          <wp:anchor distT="0" distB="0" distL="114300" distR="114300" simplePos="0" relativeHeight="251659264" behindDoc="0" locked="0" layoutInCell="1" allowOverlap="1" wp14:anchorId="2784B5D3" wp14:editId="07777777">
            <wp:simplePos x="0" y="0"/>
            <wp:positionH relativeFrom="page">
              <wp:posOffset>1664970</wp:posOffset>
            </wp:positionH>
            <wp:positionV relativeFrom="page">
              <wp:posOffset>405517</wp:posOffset>
            </wp:positionV>
            <wp:extent cx="756368" cy="341906"/>
            <wp:effectExtent l="19050" t="0" r="5632" b="0"/>
            <wp:wrapNone/>
            <wp:docPr id="2" name="Picture 1" descr="iwr-logo-with-shado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r-logo-with-shadow.tif"/>
                    <pic:cNvPicPr/>
                  </pic:nvPicPr>
                  <pic:blipFill>
                    <a:blip r:embed="rId11" cstate="print"/>
                    <a:stretch>
                      <a:fillRect/>
                    </a:stretch>
                  </pic:blipFill>
                  <pic:spPr>
                    <a:xfrm>
                      <a:off x="0" y="0"/>
                      <a:ext cx="756368" cy="341906"/>
                    </a:xfrm>
                    <a:prstGeom prst="rect">
                      <a:avLst/>
                    </a:prstGeom>
                  </pic:spPr>
                </pic:pic>
              </a:graphicData>
            </a:graphic>
          </wp:anchor>
        </w:drawing>
      </w:r>
      <w:r w:rsidR="00184171">
        <w:rPr>
          <w:rFonts w:ascii="Arial" w:eastAsia="Times New Roman" w:hAnsi="Arial" w:cs="Arial"/>
          <w:color w:val="606783"/>
          <w:sz w:val="30"/>
          <w:szCs w:val="30"/>
        </w:rPr>
        <w:tab/>
      </w:r>
      <w:r w:rsidR="00CF63F3">
        <w:rPr>
          <w:rFonts w:ascii="Arial" w:eastAsia="Times New Roman" w:hAnsi="Arial" w:cs="Arial"/>
          <w:color w:val="606783"/>
          <w:sz w:val="30"/>
          <w:szCs w:val="30"/>
        </w:rPr>
        <w:t>Communications Update</w:t>
      </w:r>
    </w:p>
    <w:p w14:paraId="0D350C3C" w14:textId="77777777" w:rsidR="000B19DC" w:rsidRPr="000B19DC" w:rsidRDefault="000B19DC" w:rsidP="000B19DC">
      <w:pPr>
        <w:tabs>
          <w:tab w:val="right" w:pos="9360"/>
        </w:tabs>
        <w:rPr>
          <w:rFonts w:ascii="Arial" w:eastAsia="Times New Roman" w:hAnsi="Arial" w:cs="Arial"/>
          <w:color w:val="606783"/>
          <w:sz w:val="30"/>
          <w:szCs w:val="30"/>
        </w:rPr>
      </w:pPr>
      <w:r w:rsidRPr="000B19DC">
        <w:rPr>
          <w:rFonts w:ascii="Arial" w:eastAsia="Times New Roman" w:hAnsi="Arial" w:cs="Arial"/>
          <w:b/>
          <w:bCs/>
          <w:color w:val="000000" w:themeColor="text1"/>
          <w:sz w:val="20"/>
          <w:szCs w:val="20"/>
        </w:rPr>
        <w:t>U.S. Army Corps of Engineers</w:t>
      </w:r>
      <w:r>
        <w:rPr>
          <w:rFonts w:ascii="Arial" w:eastAsia="Times New Roman" w:hAnsi="Arial" w:cs="Arial"/>
          <w:b/>
          <w:bCs/>
          <w:color w:val="000000" w:themeColor="text1"/>
          <w:sz w:val="20"/>
          <w:szCs w:val="20"/>
        </w:rPr>
        <w:tab/>
      </w:r>
      <w:r w:rsidRPr="000B19DC">
        <w:rPr>
          <w:rFonts w:ascii="Arial" w:eastAsia="Times New Roman" w:hAnsi="Arial" w:cs="Arial"/>
          <w:b/>
          <w:bCs/>
          <w:color w:val="000000" w:themeColor="text1"/>
          <w:sz w:val="20"/>
          <w:szCs w:val="20"/>
        </w:rPr>
        <w:br/>
      </w:r>
      <w:r w:rsidR="00527D7E" w:rsidRPr="000B19DC">
        <w:rPr>
          <w:rFonts w:ascii="Arial" w:eastAsia="Times New Roman" w:hAnsi="Arial" w:cs="Arial"/>
          <w:b/>
          <w:bCs/>
          <w:color w:val="000000" w:themeColor="text1"/>
          <w:sz w:val="20"/>
          <w:szCs w:val="20"/>
        </w:rPr>
        <w:t>Institute for Water Resources</w:t>
      </w:r>
      <w:r>
        <w:rPr>
          <w:rFonts w:ascii="Arial" w:eastAsia="Times New Roman" w:hAnsi="Arial" w:cs="Arial"/>
          <w:b/>
          <w:bCs/>
          <w:color w:val="000000" w:themeColor="text1"/>
          <w:sz w:val="20"/>
          <w:szCs w:val="20"/>
        </w:rPr>
        <w:tab/>
      </w:r>
    </w:p>
    <w:p w14:paraId="1BB59C47" w14:textId="77777777" w:rsidR="00527D7E" w:rsidRPr="00527D7E" w:rsidRDefault="00527D7E" w:rsidP="00F341E8">
      <w:pPr>
        <w:tabs>
          <w:tab w:val="right" w:pos="9360"/>
        </w:tabs>
        <w:spacing w:after="0"/>
      </w:pPr>
      <w:r w:rsidRPr="00527D7E">
        <w:rPr>
          <w:rFonts w:ascii="Arial" w:eastAsia="Times New Roman" w:hAnsi="Arial" w:cs="Arial"/>
          <w:sz w:val="14"/>
          <w:szCs w:val="14"/>
        </w:rPr>
        <w:t xml:space="preserve">On the Web: </w:t>
      </w:r>
      <w:r w:rsidR="009A46A7">
        <w:rPr>
          <w:rFonts w:ascii="Arial" w:eastAsia="Times New Roman" w:hAnsi="Arial" w:cs="Arial"/>
          <w:sz w:val="14"/>
          <w:szCs w:val="14"/>
        </w:rPr>
        <w:tab/>
      </w:r>
      <w:r w:rsidR="00CF63F3">
        <w:rPr>
          <w:rFonts w:ascii="Arial" w:eastAsia="Times New Roman" w:hAnsi="Arial" w:cs="Arial"/>
          <w:sz w:val="14"/>
          <w:szCs w:val="14"/>
        </w:rPr>
        <w:t>For More Information</w:t>
      </w:r>
      <w:r w:rsidR="009A46A7" w:rsidRPr="00527D7E">
        <w:rPr>
          <w:rFonts w:ascii="Arial" w:eastAsia="Times New Roman" w:hAnsi="Arial" w:cs="Arial"/>
          <w:sz w:val="14"/>
          <w:szCs w:val="14"/>
        </w:rPr>
        <w:t>:</w:t>
      </w:r>
      <w:r w:rsidRPr="00527D7E">
        <w:rPr>
          <w:rFonts w:ascii="Times New Roman" w:eastAsia="Times New Roman" w:hAnsi="Times New Roman" w:cs="Times New Roman"/>
          <w:sz w:val="24"/>
          <w:szCs w:val="24"/>
        </w:rPr>
        <w:br/>
      </w:r>
      <w:hyperlink r:id="rId12" w:tooltip="Web link for this Page" w:history="1">
        <w:r>
          <w:rPr>
            <w:rFonts w:ascii="Tahoma" w:eastAsia="Times New Roman" w:hAnsi="Tahoma" w:cs="Tahoma"/>
            <w:color w:val="1B1E47"/>
            <w:sz w:val="13"/>
            <w:u w:val="single"/>
          </w:rPr>
          <w:t>http://www.iwr.usace.army.mil</w:t>
        </w:r>
      </w:hyperlink>
      <w:r w:rsidR="009A46A7">
        <w:tab/>
      </w:r>
      <w:r w:rsidR="009A46A7" w:rsidRPr="00527D7E">
        <w:rPr>
          <w:rFonts w:ascii="Arial" w:eastAsia="Times New Roman" w:hAnsi="Arial" w:cs="Arial"/>
          <w:sz w:val="14"/>
          <w:szCs w:val="14"/>
        </w:rPr>
        <w:t xml:space="preserve">+1 (703) </w:t>
      </w:r>
      <w:r w:rsidR="009A46A7">
        <w:rPr>
          <w:rFonts w:ascii="Trebuchet MS" w:hAnsi="Trebuchet MS"/>
          <w:color w:val="000000"/>
          <w:sz w:val="14"/>
          <w:szCs w:val="14"/>
        </w:rPr>
        <w:t>428-</w:t>
      </w:r>
      <w:r w:rsidR="00F341E8">
        <w:rPr>
          <w:rFonts w:ascii="Trebuchet MS" w:hAnsi="Trebuchet MS"/>
          <w:color w:val="000000"/>
          <w:sz w:val="14"/>
          <w:szCs w:val="14"/>
        </w:rPr>
        <w:t>9090</w:t>
      </w:r>
      <w:hyperlink r:id="rId13" w:tooltip="Click here to contact Public Affairs" w:history="1"/>
    </w:p>
    <w:p w14:paraId="0FDB2B6B" w14:textId="77777777" w:rsidR="00527D7E" w:rsidRPr="00527D7E" w:rsidRDefault="008323E3" w:rsidP="00527D7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596BC1C9">
          <v:rect id="_x0000_i1025" style="width:0;height:.75pt" o:hralign="center" o:hrstd="t" o:hrnoshade="t" o:hr="t" fillcolor="#a0a0a0" stroked="f"/>
        </w:pict>
      </w:r>
    </w:p>
    <w:p w14:paraId="097502EB" w14:textId="77777777" w:rsidR="00527D7E" w:rsidRDefault="00527D7E" w:rsidP="00527D7E">
      <w:pPr>
        <w:tabs>
          <w:tab w:val="left" w:pos="5040"/>
          <w:tab w:val="right" w:pos="9360"/>
        </w:tabs>
        <w:spacing w:after="0"/>
        <w:rPr>
          <w:rStyle w:val="Strong"/>
          <w:rFonts w:ascii="Arial" w:hAnsi="Arial" w:cs="Arial"/>
          <w:color w:val="000000"/>
          <w:sz w:val="15"/>
          <w:szCs w:val="15"/>
        </w:rPr>
      </w:pPr>
      <w:r>
        <w:rPr>
          <w:rStyle w:val="Strong"/>
          <w:rFonts w:ascii="Arial" w:hAnsi="Arial" w:cs="Arial"/>
          <w:color w:val="000000"/>
          <w:sz w:val="15"/>
          <w:szCs w:val="15"/>
        </w:rPr>
        <w:tab/>
      </w:r>
      <w:r>
        <w:rPr>
          <w:rStyle w:val="Strong"/>
          <w:rFonts w:ascii="Arial" w:hAnsi="Arial" w:cs="Arial"/>
          <w:color w:val="000000"/>
          <w:sz w:val="15"/>
          <w:szCs w:val="15"/>
        </w:rPr>
        <w:tab/>
      </w:r>
    </w:p>
    <w:p w14:paraId="1D6FF1B6" w14:textId="0A581F2B" w:rsidR="00C459AC" w:rsidRDefault="00527D7E" w:rsidP="00527D7E">
      <w:pPr>
        <w:tabs>
          <w:tab w:val="left" w:pos="5040"/>
          <w:tab w:val="right" w:pos="9360"/>
        </w:tabs>
        <w:spacing w:after="0"/>
        <w:rPr>
          <w:rStyle w:val="Strong"/>
          <w:rFonts w:ascii="Arial" w:hAnsi="Arial" w:cs="Arial"/>
          <w:color w:val="000000"/>
          <w:sz w:val="15"/>
          <w:szCs w:val="15"/>
        </w:rPr>
      </w:pPr>
      <w:r>
        <w:rPr>
          <w:rStyle w:val="Strong"/>
          <w:rFonts w:ascii="Arial" w:hAnsi="Arial" w:cs="Arial"/>
          <w:color w:val="000000"/>
          <w:sz w:val="15"/>
          <w:szCs w:val="15"/>
        </w:rPr>
        <w:tab/>
      </w:r>
      <w:r w:rsidR="00C459AC">
        <w:rPr>
          <w:rStyle w:val="Strong"/>
          <w:rFonts w:ascii="Arial" w:hAnsi="Arial" w:cs="Arial"/>
          <w:color w:val="000000"/>
          <w:sz w:val="15"/>
          <w:szCs w:val="15"/>
        </w:rPr>
        <w:tab/>
      </w:r>
      <w:r w:rsidR="00FD09AE">
        <w:rPr>
          <w:rStyle w:val="Strong"/>
          <w:rFonts w:ascii="Arial" w:hAnsi="Arial" w:cs="Arial"/>
          <w:color w:val="000000"/>
          <w:sz w:val="15"/>
          <w:szCs w:val="15"/>
        </w:rPr>
        <w:t>March 1</w:t>
      </w:r>
      <w:r w:rsidR="00872C39">
        <w:rPr>
          <w:rStyle w:val="Strong"/>
          <w:rFonts w:ascii="Arial" w:hAnsi="Arial" w:cs="Arial"/>
          <w:color w:val="000000"/>
          <w:sz w:val="15"/>
          <w:szCs w:val="15"/>
        </w:rPr>
        <w:t>3</w:t>
      </w:r>
      <w:bookmarkStart w:id="0" w:name="_GoBack"/>
      <w:bookmarkEnd w:id="0"/>
      <w:r w:rsidR="00B968CF">
        <w:rPr>
          <w:rStyle w:val="Strong"/>
          <w:rFonts w:ascii="Arial" w:hAnsi="Arial" w:cs="Arial"/>
          <w:color w:val="000000"/>
          <w:sz w:val="15"/>
          <w:szCs w:val="15"/>
        </w:rPr>
        <w:t>, 201</w:t>
      </w:r>
      <w:r w:rsidR="00A003A0">
        <w:rPr>
          <w:rStyle w:val="Strong"/>
          <w:rFonts w:ascii="Arial" w:hAnsi="Arial" w:cs="Arial"/>
          <w:color w:val="000000"/>
          <w:sz w:val="15"/>
          <w:szCs w:val="15"/>
        </w:rPr>
        <w:t>7</w:t>
      </w:r>
    </w:p>
    <w:p w14:paraId="35447CA4" w14:textId="77777777" w:rsidR="00527D7E" w:rsidRDefault="008323E3" w:rsidP="0015782C">
      <w:pPr>
        <w:tabs>
          <w:tab w:val="left" w:pos="5040"/>
          <w:tab w:val="right" w:pos="9360"/>
        </w:tabs>
        <w:spacing w:after="0"/>
        <w:rPr>
          <w:rFonts w:ascii="Arial" w:eastAsia="Times New Roman" w:hAnsi="Arial" w:cs="Arial"/>
          <w:sz w:val="14"/>
          <w:szCs w:val="14"/>
        </w:rPr>
      </w:pPr>
      <w:r>
        <w:rPr>
          <w:rFonts w:ascii="Times New Roman" w:eastAsia="Times New Roman" w:hAnsi="Times New Roman" w:cs="Times New Roman"/>
          <w:sz w:val="24"/>
          <w:szCs w:val="24"/>
        </w:rPr>
        <w:pict w14:anchorId="0F96324C">
          <v:rect id="_x0000_i1026" style="width:0;height:.75pt" o:hralign="center" o:hrstd="t" o:hrnoshade="t" o:hr="t" fillcolor="#a0a0a0" stroked="f"/>
        </w:pict>
      </w:r>
    </w:p>
    <w:p w14:paraId="0B854C51" w14:textId="77777777" w:rsidR="00596458" w:rsidRDefault="00596458" w:rsidP="00246773">
      <w:pPr>
        <w:spacing w:line="240" w:lineRule="auto"/>
        <w:contextualSpacing/>
        <w:jc w:val="center"/>
        <w:rPr>
          <w:rFonts w:cstheme="minorHAnsi"/>
          <w:b/>
        </w:rPr>
      </w:pPr>
    </w:p>
    <w:p w14:paraId="66A9E547" w14:textId="2809EB62" w:rsidR="00665F60" w:rsidRPr="00500EAE" w:rsidRDefault="00665F60" w:rsidP="00246773">
      <w:pPr>
        <w:spacing w:line="240" w:lineRule="auto"/>
        <w:contextualSpacing/>
        <w:jc w:val="center"/>
        <w:rPr>
          <w:rFonts w:cstheme="minorHAnsi"/>
          <w:b/>
          <w:sz w:val="24"/>
          <w:szCs w:val="24"/>
        </w:rPr>
      </w:pPr>
      <w:r w:rsidRPr="00500EAE">
        <w:rPr>
          <w:rFonts w:cstheme="minorHAnsi"/>
          <w:b/>
          <w:sz w:val="24"/>
          <w:szCs w:val="24"/>
        </w:rPr>
        <w:t xml:space="preserve">Total Solar Eclipse 2017: </w:t>
      </w:r>
      <w:r w:rsidR="004E4100" w:rsidRPr="00500EAE">
        <w:rPr>
          <w:rFonts w:cstheme="minorHAnsi"/>
          <w:b/>
          <w:sz w:val="24"/>
          <w:szCs w:val="24"/>
        </w:rPr>
        <w:t>S</w:t>
      </w:r>
      <w:r w:rsidR="007E134B" w:rsidRPr="00500EAE">
        <w:rPr>
          <w:rFonts w:cstheme="minorHAnsi"/>
          <w:b/>
          <w:sz w:val="24"/>
          <w:szCs w:val="24"/>
        </w:rPr>
        <w:t>ee</w:t>
      </w:r>
      <w:r w:rsidRPr="00500EAE">
        <w:rPr>
          <w:rFonts w:cstheme="minorHAnsi"/>
          <w:b/>
          <w:sz w:val="24"/>
          <w:szCs w:val="24"/>
        </w:rPr>
        <w:t xml:space="preserve"> it on </w:t>
      </w:r>
      <w:r w:rsidR="00D20771" w:rsidRPr="00500EAE">
        <w:rPr>
          <w:rFonts w:cstheme="minorHAnsi"/>
          <w:b/>
          <w:sz w:val="24"/>
          <w:szCs w:val="24"/>
        </w:rPr>
        <w:t>Corps Lakes</w:t>
      </w:r>
    </w:p>
    <w:p w14:paraId="4D3056A7" w14:textId="77777777" w:rsidR="00EF00A6" w:rsidRDefault="00EF00A6" w:rsidP="00CB0D24">
      <w:pPr>
        <w:rPr>
          <w:rFonts w:cstheme="minorHAnsi"/>
          <w:noProof/>
        </w:rPr>
      </w:pPr>
    </w:p>
    <w:p w14:paraId="13EC95B4" w14:textId="74DA9933" w:rsidR="0042556A" w:rsidRDefault="006B3CF9" w:rsidP="00CB0D24">
      <w:pPr>
        <w:rPr>
          <w:rFonts w:cstheme="minorHAnsi"/>
        </w:rPr>
      </w:pPr>
      <w:r w:rsidRPr="00EF00A6">
        <w:rPr>
          <w:rFonts w:cstheme="minorHAnsi"/>
          <w:noProof/>
        </w:rPr>
        <mc:AlternateContent>
          <mc:Choice Requires="wps">
            <w:drawing>
              <wp:anchor distT="45720" distB="45720" distL="114300" distR="114300" simplePos="0" relativeHeight="251662336" behindDoc="0" locked="0" layoutInCell="1" allowOverlap="1" wp14:anchorId="3591B6BB" wp14:editId="6EC8152E">
                <wp:simplePos x="0" y="0"/>
                <wp:positionH relativeFrom="margin">
                  <wp:posOffset>104140</wp:posOffset>
                </wp:positionH>
                <wp:positionV relativeFrom="paragraph">
                  <wp:posOffset>5638165</wp:posOffset>
                </wp:positionV>
                <wp:extent cx="6105525" cy="4762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476250"/>
                        </a:xfrm>
                        <a:prstGeom prst="rect">
                          <a:avLst/>
                        </a:prstGeom>
                        <a:solidFill>
                          <a:srgbClr val="FFFFFF"/>
                        </a:solidFill>
                        <a:ln w="9525">
                          <a:noFill/>
                          <a:miter lim="800000"/>
                          <a:headEnd/>
                          <a:tailEnd/>
                        </a:ln>
                      </wps:spPr>
                      <wps:txbx>
                        <w:txbxContent>
                          <w:p w14:paraId="741535C5" w14:textId="6E566545" w:rsidR="00EF00A6" w:rsidRPr="00EF00A6" w:rsidRDefault="00EF00A6" w:rsidP="00EF00A6">
                            <w:pPr>
                              <w:jc w:val="center"/>
                              <w:rPr>
                                <w:i/>
                              </w:rPr>
                            </w:pPr>
                            <w:r>
                              <w:rPr>
                                <w:rFonts w:cstheme="minorHAnsi"/>
                                <w:i/>
                              </w:rPr>
                              <w:t>The m</w:t>
                            </w:r>
                            <w:r w:rsidRPr="00EF00A6">
                              <w:rPr>
                                <w:rFonts w:cstheme="minorHAnsi"/>
                                <w:i/>
                              </w:rPr>
                              <w:t xml:space="preserve">ap shows the path of the eclipse </w:t>
                            </w:r>
                            <w:r w:rsidR="00F43FFE">
                              <w:rPr>
                                <w:rFonts w:cstheme="minorHAnsi"/>
                                <w:i/>
                              </w:rPr>
                              <w:t>along the</w:t>
                            </w:r>
                            <w:r w:rsidRPr="00EF00A6">
                              <w:rPr>
                                <w:rFonts w:cstheme="minorHAnsi"/>
                                <w:i/>
                              </w:rPr>
                              <w:t xml:space="preserve"> lakes that are within 50 miles of the centerline of the eclipse’s path.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91B6BB" id="_x0000_t202" coordsize="21600,21600" o:spt="202" path="m,l,21600r21600,l21600,xe">
                <v:stroke joinstyle="miter"/>
                <v:path gradientshapeok="t" o:connecttype="rect"/>
              </v:shapetype>
              <v:shape id="Text Box 2" o:spid="_x0000_s1026" type="#_x0000_t202" style="position:absolute;margin-left:8.2pt;margin-top:443.95pt;width:480.75pt;height:3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" stroked="f">
                <v:textbox>
                  <w:txbxContent>
                    <w:p w14:paraId="741535C5" w14:textId="6E566545" w:rsidR="00EF00A6" w:rsidRPr="00EF00A6" w:rsidRDefault="00EF00A6" w:rsidP="00EF00A6">
                      <w:pPr>
                        <w:jc w:val="center"/>
                        <w:rPr>
                          <w:i/>
                        </w:rPr>
                      </w:pPr>
                      <w:r>
                        <w:rPr>
                          <w:rFonts w:cstheme="minorHAnsi"/>
                          <w:i/>
                        </w:rPr>
                        <w:t>The m</w:t>
                      </w:r>
                      <w:r w:rsidRPr="00EF00A6">
                        <w:rPr>
                          <w:rFonts w:cstheme="minorHAnsi"/>
                          <w:i/>
                        </w:rPr>
                        <w:t xml:space="preserve">ap shows the path of the eclipse </w:t>
                      </w:r>
                      <w:r w:rsidR="00F43FFE">
                        <w:rPr>
                          <w:rFonts w:cstheme="minorHAnsi"/>
                          <w:i/>
                        </w:rPr>
                        <w:t>along the</w:t>
                      </w:r>
                      <w:r w:rsidRPr="00EF00A6">
                        <w:rPr>
                          <w:rFonts w:cstheme="minorHAnsi"/>
                          <w:i/>
                        </w:rPr>
                        <w:t xml:space="preserve"> lakes that are within 50 miles of the centerline of the eclipse’s path.</w:t>
                      </w:r>
                    </w:p>
                  </w:txbxContent>
                </v:textbox>
                <w10:wrap type="square" anchorx="margin"/>
              </v:shape>
            </w:pict>
          </mc:Fallback>
        </mc:AlternateContent>
      </w:r>
      <w:r>
        <w:rPr>
          <w:rFonts w:cstheme="minorHAnsi"/>
          <w:noProof/>
        </w:rPr>
        <w:drawing>
          <wp:anchor distT="0" distB="0" distL="114300" distR="114300" simplePos="0" relativeHeight="251660288" behindDoc="1" locked="0" layoutInCell="1" allowOverlap="1" wp14:anchorId="390853E0" wp14:editId="01C5217A">
            <wp:simplePos x="0" y="0"/>
            <wp:positionH relativeFrom="margin">
              <wp:posOffset>133350</wp:posOffset>
            </wp:positionH>
            <wp:positionV relativeFrom="paragraph">
              <wp:posOffset>1421765</wp:posOffset>
            </wp:positionV>
            <wp:extent cx="6061710" cy="4324350"/>
            <wp:effectExtent l="0" t="0" r="0" b="0"/>
            <wp:wrapTight wrapText="bothSides">
              <wp:wrapPolygon edited="0">
                <wp:start x="0" y="0"/>
                <wp:lineTo x="0" y="21505"/>
                <wp:lineTo x="21519" y="21505"/>
                <wp:lineTo x="2151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lipse_2017_13Feb2017.png"/>
                    <pic:cNvPicPr/>
                  </pic:nvPicPr>
                  <pic:blipFill rotWithShape="1">
                    <a:blip r:embed="rId14">
                      <a:extLst>
                        <a:ext uri="{28A0092B-C50C-407E-A947-70E740481C1C}">
                          <a14:useLocalDpi xmlns:a14="http://schemas.microsoft.com/office/drawing/2010/main" val="0"/>
                        </a:ext>
                      </a:extLst>
                    </a:blip>
                    <a:srcRect b="7447"/>
                    <a:stretch/>
                  </pic:blipFill>
                  <pic:spPr bwMode="auto">
                    <a:xfrm>
                      <a:off x="0" y="0"/>
                      <a:ext cx="6061710" cy="432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4A58">
        <w:rPr>
          <w:rFonts w:cstheme="minorHAnsi"/>
          <w:spacing w:val="-3"/>
        </w:rPr>
        <w:t xml:space="preserve">ALEXANDRIA, VIRGINIA.   </w:t>
      </w:r>
      <w:r w:rsidR="00310F11">
        <w:rPr>
          <w:rFonts w:cstheme="minorHAnsi"/>
          <w:spacing w:val="-3"/>
        </w:rPr>
        <w:t>O</w:t>
      </w:r>
      <w:r w:rsidR="00612CC4" w:rsidRPr="00612CC4">
        <w:rPr>
          <w:rFonts w:cstheme="minorHAnsi"/>
        </w:rPr>
        <w:t>n Aug</w:t>
      </w:r>
      <w:r w:rsidR="00411418">
        <w:rPr>
          <w:rFonts w:cstheme="minorHAnsi"/>
        </w:rPr>
        <w:t>.</w:t>
      </w:r>
      <w:r w:rsidR="00612CC4" w:rsidRPr="00612CC4">
        <w:rPr>
          <w:rFonts w:cstheme="minorHAnsi"/>
        </w:rPr>
        <w:t xml:space="preserve"> 21, 20</w:t>
      </w:r>
      <w:r w:rsidR="00665F60">
        <w:rPr>
          <w:rFonts w:cstheme="minorHAnsi"/>
        </w:rPr>
        <w:t>17, a total solar eclipse will be visible from</w:t>
      </w:r>
      <w:r w:rsidR="00612CC4" w:rsidRPr="00612CC4">
        <w:rPr>
          <w:rFonts w:cstheme="minorHAnsi"/>
        </w:rPr>
        <w:t xml:space="preserve"> the </w:t>
      </w:r>
      <w:r w:rsidR="00665F60">
        <w:rPr>
          <w:rFonts w:cstheme="minorHAnsi"/>
        </w:rPr>
        <w:t>continental United States</w:t>
      </w:r>
      <w:r w:rsidR="00612CC4" w:rsidRPr="00612CC4">
        <w:rPr>
          <w:rFonts w:cstheme="minorHAnsi"/>
        </w:rPr>
        <w:t xml:space="preserve"> </w:t>
      </w:r>
      <w:r>
        <w:rPr>
          <w:rFonts w:cstheme="minorHAnsi"/>
        </w:rPr>
        <w:t xml:space="preserve">for the first time in 38 years and </w:t>
      </w:r>
      <w:r w:rsidR="0062770B">
        <w:rPr>
          <w:rFonts w:cstheme="minorHAnsi"/>
        </w:rPr>
        <w:t xml:space="preserve">will cross 14 states along a roughly 67-mile wide path from Oregon to South Carolina.  </w:t>
      </w:r>
      <w:r w:rsidR="004E4100">
        <w:rPr>
          <w:rFonts w:cstheme="minorHAnsi"/>
        </w:rPr>
        <w:t xml:space="preserve">This amazingly </w:t>
      </w:r>
      <w:r w:rsidR="004E4100" w:rsidRPr="00612CC4">
        <w:rPr>
          <w:rFonts w:cstheme="minorHAnsi"/>
        </w:rPr>
        <w:t xml:space="preserve">rare cosmic event will </w:t>
      </w:r>
      <w:r w:rsidR="004E4100">
        <w:rPr>
          <w:rFonts w:cstheme="minorHAnsi"/>
        </w:rPr>
        <w:t xml:space="preserve">bring visitors </w:t>
      </w:r>
      <w:r w:rsidR="004E4100" w:rsidRPr="00612CC4">
        <w:rPr>
          <w:rFonts w:cstheme="minorHAnsi"/>
        </w:rPr>
        <w:t xml:space="preserve">from all over the world to the </w:t>
      </w:r>
      <w:r w:rsidR="004E4100">
        <w:rPr>
          <w:rFonts w:cstheme="minorHAnsi"/>
        </w:rPr>
        <w:t>U.S.</w:t>
      </w:r>
      <w:r w:rsidR="004E4100" w:rsidRPr="00612CC4">
        <w:rPr>
          <w:rFonts w:cstheme="minorHAnsi"/>
        </w:rPr>
        <w:t xml:space="preserve"> to witness this short</w:t>
      </w:r>
      <w:r w:rsidR="004E4100">
        <w:rPr>
          <w:rFonts w:cstheme="minorHAnsi"/>
        </w:rPr>
        <w:t>-lived</w:t>
      </w:r>
      <w:r w:rsidR="004E4100" w:rsidRPr="00612CC4">
        <w:rPr>
          <w:rFonts w:cstheme="minorHAnsi"/>
        </w:rPr>
        <w:t>, yet impactful phenomenon.</w:t>
      </w:r>
      <w:r w:rsidR="004E4100">
        <w:rPr>
          <w:rFonts w:cstheme="minorHAnsi"/>
        </w:rPr>
        <w:t xml:space="preserve">  </w:t>
      </w:r>
      <w:r w:rsidR="0062770B">
        <w:rPr>
          <w:rFonts w:cstheme="minorHAnsi"/>
        </w:rPr>
        <w:t>And since the</w:t>
      </w:r>
      <w:r w:rsidR="00612CC4" w:rsidRPr="00612CC4">
        <w:rPr>
          <w:rFonts w:cstheme="minorHAnsi"/>
        </w:rPr>
        <w:t xml:space="preserve"> path al</w:t>
      </w:r>
      <w:r w:rsidR="00665F60">
        <w:rPr>
          <w:rFonts w:cstheme="minorHAnsi"/>
        </w:rPr>
        <w:t xml:space="preserve">igns with many </w:t>
      </w:r>
      <w:r w:rsidR="00CF369E">
        <w:rPr>
          <w:rFonts w:cstheme="minorHAnsi"/>
        </w:rPr>
        <w:t xml:space="preserve">U.S. Army Corps of Engineers (USACE) </w:t>
      </w:r>
      <w:r w:rsidR="00D20771">
        <w:rPr>
          <w:rFonts w:cstheme="minorHAnsi"/>
        </w:rPr>
        <w:t xml:space="preserve">lakes </w:t>
      </w:r>
      <w:r w:rsidR="0062770B">
        <w:rPr>
          <w:rFonts w:cstheme="minorHAnsi"/>
        </w:rPr>
        <w:t>containing</w:t>
      </w:r>
      <w:r w:rsidR="00D20771">
        <w:rPr>
          <w:rFonts w:cstheme="minorHAnsi"/>
        </w:rPr>
        <w:t xml:space="preserve"> </w:t>
      </w:r>
      <w:r w:rsidR="00411418">
        <w:rPr>
          <w:rFonts w:cstheme="minorHAnsi"/>
        </w:rPr>
        <w:t>recreation</w:t>
      </w:r>
      <w:r w:rsidR="0062770B">
        <w:rPr>
          <w:rFonts w:cstheme="minorHAnsi"/>
        </w:rPr>
        <w:t>al</w:t>
      </w:r>
      <w:r w:rsidR="00411418">
        <w:rPr>
          <w:rFonts w:cstheme="minorHAnsi"/>
        </w:rPr>
        <w:t xml:space="preserve"> </w:t>
      </w:r>
      <w:r w:rsidR="00D20771">
        <w:rPr>
          <w:rFonts w:cstheme="minorHAnsi"/>
        </w:rPr>
        <w:t>facilities</w:t>
      </w:r>
      <w:r w:rsidR="0062770B">
        <w:rPr>
          <w:rFonts w:cstheme="minorHAnsi"/>
        </w:rPr>
        <w:t>, th</w:t>
      </w:r>
      <w:r w:rsidR="00612CC4" w:rsidRPr="00612CC4">
        <w:rPr>
          <w:rFonts w:cstheme="minorHAnsi"/>
        </w:rPr>
        <w:t xml:space="preserve">ese </w:t>
      </w:r>
      <w:r w:rsidR="00D20771">
        <w:rPr>
          <w:rFonts w:cstheme="minorHAnsi"/>
        </w:rPr>
        <w:t>lakes</w:t>
      </w:r>
      <w:r w:rsidR="00D20771" w:rsidRPr="00612CC4">
        <w:rPr>
          <w:rFonts w:cstheme="minorHAnsi"/>
        </w:rPr>
        <w:t xml:space="preserve"> </w:t>
      </w:r>
      <w:r w:rsidR="00612CC4" w:rsidRPr="00612CC4">
        <w:rPr>
          <w:rFonts w:cstheme="minorHAnsi"/>
        </w:rPr>
        <w:t xml:space="preserve">will </w:t>
      </w:r>
      <w:r w:rsidR="00665F60">
        <w:rPr>
          <w:rFonts w:cstheme="minorHAnsi"/>
        </w:rPr>
        <w:t>be prime viewing destinations</w:t>
      </w:r>
      <w:r w:rsidR="00411418">
        <w:rPr>
          <w:rFonts w:cstheme="minorHAnsi"/>
        </w:rPr>
        <w:t xml:space="preserve"> for the </w:t>
      </w:r>
      <w:r w:rsidR="0062770B">
        <w:rPr>
          <w:rFonts w:cstheme="minorHAnsi"/>
        </w:rPr>
        <w:t xml:space="preserve">solar enthusiasts and the </w:t>
      </w:r>
      <w:r w:rsidR="00411418">
        <w:rPr>
          <w:rFonts w:cstheme="minorHAnsi"/>
        </w:rPr>
        <w:t>general public</w:t>
      </w:r>
      <w:r w:rsidR="00665F60">
        <w:rPr>
          <w:rFonts w:cstheme="minorHAnsi"/>
        </w:rPr>
        <w:t xml:space="preserve">. </w:t>
      </w:r>
      <w:r w:rsidR="0042556A">
        <w:rPr>
          <w:rFonts w:cstheme="minorHAnsi"/>
        </w:rPr>
        <w:t xml:space="preserve"> </w:t>
      </w:r>
    </w:p>
    <w:p w14:paraId="111D6D90" w14:textId="10C26BC4" w:rsidR="00310F11" w:rsidRDefault="0070306D" w:rsidP="0042556A">
      <w:pPr>
        <w:rPr>
          <w:rFonts w:cstheme="minorHAnsi"/>
        </w:rPr>
      </w:pPr>
      <w:r w:rsidRPr="0070306D">
        <w:rPr>
          <w:rFonts w:cstheme="minorHAnsi"/>
          <w:noProof/>
          <w:spacing w:val="-3"/>
        </w:rPr>
        <w:lastRenderedPageBreak/>
        <mc:AlternateContent>
          <mc:Choice Requires="wps">
            <w:drawing>
              <wp:anchor distT="45720" distB="45720" distL="114300" distR="114300" simplePos="0" relativeHeight="251665408" behindDoc="0" locked="0" layoutInCell="1" allowOverlap="1" wp14:anchorId="0CBD4F45" wp14:editId="6750EF7B">
                <wp:simplePos x="0" y="0"/>
                <wp:positionH relativeFrom="page">
                  <wp:align>center</wp:align>
                </wp:positionH>
                <wp:positionV relativeFrom="paragraph">
                  <wp:posOffset>1131570</wp:posOffset>
                </wp:positionV>
                <wp:extent cx="5610225" cy="1704975"/>
                <wp:effectExtent l="0" t="0" r="2857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1704975"/>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a:solidFill>
                            <a:srgbClr val="000000"/>
                          </a:solidFill>
                          <a:miter lim="800000"/>
                          <a:headEnd/>
                          <a:tailEnd/>
                        </a:ln>
                      </wps:spPr>
                      <wps:txbx>
                        <w:txbxContent>
                          <w:p w14:paraId="12DE7BBE" w14:textId="6561F769" w:rsidR="0070306D" w:rsidRPr="0070306D" w:rsidRDefault="0070306D" w:rsidP="0070306D">
                            <w:pPr>
                              <w:rPr>
                                <w:rFonts w:cstheme="minorHAnsi"/>
                                <w:i/>
                                <w:sz w:val="24"/>
                                <w:szCs w:val="24"/>
                              </w:rPr>
                            </w:pPr>
                            <w:r w:rsidRPr="0070306D">
                              <w:rPr>
                                <w:rStyle w:val="Emphasis"/>
                                <w:color w:val="000000"/>
                                <w:sz w:val="24"/>
                                <w:szCs w:val="24"/>
                              </w:rPr>
                              <w:t xml:space="preserve">A total solar eclipse is unlike anything you've seen in your life. As totality approaches, you will see the astonishing sight of day turning to night and the Sun's corona blazing in the sky. This is truly a great American eclipse because totality will sweep the nation from the Pacific to the Atlantic. Nearly everyone in the US can reach this total solar eclipse within one day's drive.  An eclipse is a cosmic billiard shot — the Sun, Moon, and Earth line up to reveal the Sun's atmosphere, its corona. Eclipses on Earth occur only because of an amazing celestial coincidence.  </w:t>
                            </w:r>
                            <w:r>
                              <w:rPr>
                                <w:rStyle w:val="Emphasis"/>
                                <w:color w:val="000000"/>
                                <w:sz w:val="24"/>
                                <w:szCs w:val="24"/>
                              </w:rPr>
                              <w:t>-</w:t>
                            </w:r>
                            <w:r w:rsidRPr="0070306D">
                              <w:rPr>
                                <w:rStyle w:val="Emphasis"/>
                                <w:color w:val="000000"/>
                                <w:sz w:val="24"/>
                                <w:szCs w:val="24"/>
                              </w:rPr>
                              <w:t xml:space="preserve"> </w:t>
                            </w:r>
                            <w:r w:rsidRPr="0070306D">
                              <w:rPr>
                                <w:rStyle w:val="Emphasis"/>
                                <w:i w:val="0"/>
                                <w:color w:val="000000"/>
                                <w:sz w:val="24"/>
                                <w:szCs w:val="24"/>
                              </w:rPr>
                              <w:t>www.greatamericaneclipse.com</w:t>
                            </w:r>
                          </w:p>
                          <w:p w14:paraId="270B5DC0" w14:textId="677AC2AF" w:rsidR="0070306D" w:rsidRDefault="007030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D4F45" id="_x0000_s1027" type="#_x0000_t202" style="position:absolute;margin-left:0;margin-top:89.1pt;width:441.75pt;height:134.25pt;z-index:25166540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" fillcolor="#f6f8fb [180]">
                <v:fill color2="#cad9eb [980]" rotate="t" colors="0 #f6f9fc;48497f #b0c6e1;54395f #b0c6e1;1 #cad9eb" focus="100%" type="gradient"/>
                <v:textbox>
                  <w:txbxContent>
                    <w:p w14:paraId="12DE7BBE" w14:textId="6561F769" w:rsidR="0070306D" w:rsidRPr="0070306D" w:rsidRDefault="0070306D" w:rsidP="0070306D">
                      <w:pPr>
                        <w:rPr>
                          <w:rFonts w:cstheme="minorHAnsi"/>
                          <w:i/>
                          <w:sz w:val="24"/>
                          <w:szCs w:val="24"/>
                        </w:rPr>
                      </w:pPr>
                      <w:r w:rsidRPr="0070306D">
                        <w:rPr>
                          <w:rStyle w:val="Emphasis"/>
                          <w:color w:val="000000"/>
                          <w:sz w:val="24"/>
                          <w:szCs w:val="24"/>
                        </w:rPr>
                        <w:t>A total solar eclipse is unlike anything you've seen in your life. As totality approaches, you will see the astonishing sight of day turning to night and the Sun's corona blazing in the sky. This is truly a great American eclipse because totality will sweep the nation from the Pacific to the Atlantic. Nearly everyone in the US can reach this total solar eclipse within one day's drive.  An eclipse is a cosmic billiard shot — the Sun, Moon, and Earth line up to reveal the Sun's atmosphere, its corona. Eclipses on Earth occur only because of an amazing celestial coincidence.</w:t>
                      </w:r>
                      <w:r w:rsidRPr="0070306D">
                        <w:rPr>
                          <w:rStyle w:val="Emphasis"/>
                          <w:color w:val="000000"/>
                          <w:sz w:val="24"/>
                          <w:szCs w:val="24"/>
                        </w:rPr>
                        <w:t xml:space="preserve">  </w:t>
                      </w:r>
                      <w:r>
                        <w:rPr>
                          <w:rStyle w:val="Emphasis"/>
                          <w:color w:val="000000"/>
                          <w:sz w:val="24"/>
                          <w:szCs w:val="24"/>
                        </w:rPr>
                        <w:t>-</w:t>
                      </w:r>
                      <w:r w:rsidRPr="0070306D">
                        <w:rPr>
                          <w:rStyle w:val="Emphasis"/>
                          <w:color w:val="000000"/>
                          <w:sz w:val="24"/>
                          <w:szCs w:val="24"/>
                        </w:rPr>
                        <w:t xml:space="preserve"> </w:t>
                      </w:r>
                      <w:r w:rsidRPr="0070306D">
                        <w:rPr>
                          <w:rStyle w:val="Emphasis"/>
                          <w:i w:val="0"/>
                          <w:color w:val="000000"/>
                          <w:sz w:val="24"/>
                          <w:szCs w:val="24"/>
                        </w:rPr>
                        <w:t>www.greatamericaneclipse.com</w:t>
                      </w:r>
                    </w:p>
                    <w:p w14:paraId="270B5DC0" w14:textId="677AC2AF" w:rsidR="0070306D" w:rsidRDefault="0070306D"/>
                  </w:txbxContent>
                </v:textbox>
                <w10:wrap type="square" anchorx="page"/>
              </v:shape>
            </w:pict>
          </mc:Fallback>
        </mc:AlternateContent>
      </w:r>
      <w:r w:rsidR="0042556A">
        <w:rPr>
          <w:rFonts w:cstheme="minorHAnsi"/>
        </w:rPr>
        <w:t>Visitors to the recreation sites should anticipate</w:t>
      </w:r>
      <w:r w:rsidR="0042556A" w:rsidRPr="00612CC4">
        <w:rPr>
          <w:rFonts w:cstheme="minorHAnsi"/>
        </w:rPr>
        <w:t xml:space="preserve"> significant </w:t>
      </w:r>
      <w:r w:rsidR="0042556A">
        <w:rPr>
          <w:rFonts w:cstheme="minorHAnsi"/>
        </w:rPr>
        <w:t>influxes</w:t>
      </w:r>
      <w:r w:rsidR="0042556A" w:rsidRPr="00612CC4">
        <w:rPr>
          <w:rFonts w:cstheme="minorHAnsi"/>
        </w:rPr>
        <w:t xml:space="preserve"> and a rush to reserve campsites and other facilities</w:t>
      </w:r>
      <w:r w:rsidR="0042556A">
        <w:rPr>
          <w:rFonts w:cstheme="minorHAnsi"/>
        </w:rPr>
        <w:t xml:space="preserve"> (Recreation.Gov). R</w:t>
      </w:r>
      <w:r w:rsidR="0042556A" w:rsidRPr="00612CC4">
        <w:rPr>
          <w:rFonts w:cstheme="minorHAnsi"/>
        </w:rPr>
        <w:t>eservation bo</w:t>
      </w:r>
      <w:r w:rsidR="0042556A">
        <w:rPr>
          <w:rFonts w:cstheme="minorHAnsi"/>
        </w:rPr>
        <w:t>okings are now available and there be no extra change the current fee structure for the duration of this event. Visitors</w:t>
      </w:r>
      <w:r w:rsidR="0042556A" w:rsidRPr="00612CC4">
        <w:rPr>
          <w:rFonts w:cstheme="minorHAnsi"/>
        </w:rPr>
        <w:t xml:space="preserve"> who wish to view the event from non-fee areas open to the public will not be charged any fees for viewing the event.  </w:t>
      </w:r>
      <w:r w:rsidR="00374CEB">
        <w:rPr>
          <w:rFonts w:cstheme="minorHAnsi"/>
        </w:rPr>
        <w:t xml:space="preserve">Be sure check for festivals and organized viewing events in area.  </w:t>
      </w:r>
    </w:p>
    <w:p w14:paraId="0F4BC72A" w14:textId="5C291FF3" w:rsidR="0070306D" w:rsidRPr="00374CEB" w:rsidRDefault="0070306D" w:rsidP="0042556A">
      <w:pPr>
        <w:rPr>
          <w:rFonts w:cstheme="minorHAnsi"/>
          <w:sz w:val="16"/>
          <w:szCs w:val="16"/>
        </w:rPr>
      </w:pPr>
    </w:p>
    <w:p w14:paraId="53C1A1B6" w14:textId="1B2B610A" w:rsidR="0042556A" w:rsidRDefault="0070306D" w:rsidP="0042556A">
      <w:pPr>
        <w:rPr>
          <w:rFonts w:cstheme="minorHAnsi"/>
          <w:noProof/>
        </w:rPr>
      </w:pPr>
      <w:r w:rsidRPr="0070306D">
        <w:rPr>
          <w:rFonts w:cstheme="minorHAnsi"/>
          <w:noProof/>
        </w:rPr>
        <w:drawing>
          <wp:anchor distT="0" distB="0" distL="114300" distR="114300" simplePos="0" relativeHeight="251663360" behindDoc="1" locked="0" layoutInCell="1" allowOverlap="1" wp14:anchorId="6D5DA0EC" wp14:editId="397C3B88">
            <wp:simplePos x="0" y="0"/>
            <wp:positionH relativeFrom="margin">
              <wp:align>right</wp:align>
            </wp:positionH>
            <wp:positionV relativeFrom="paragraph">
              <wp:posOffset>487045</wp:posOffset>
            </wp:positionV>
            <wp:extent cx="2185416" cy="1810512"/>
            <wp:effectExtent l="0" t="0" r="5715" b="0"/>
            <wp:wrapTight wrapText="bothSides">
              <wp:wrapPolygon edited="0">
                <wp:start x="377" y="0"/>
                <wp:lineTo x="0" y="455"/>
                <wp:lineTo x="0" y="20911"/>
                <wp:lineTo x="377" y="21365"/>
                <wp:lineTo x="21092" y="21365"/>
                <wp:lineTo x="21468" y="20911"/>
                <wp:lineTo x="21468" y="455"/>
                <wp:lineTo x="21092" y="0"/>
                <wp:lineTo x="377" y="0"/>
              </wp:wrapPolygon>
            </wp:wrapTight>
            <wp:docPr id="4" name="Picture 4" descr="C:\Users\Q0IWRKJB\Desktop\Misc\Website\Communications\2017\Feb\Eclipse\Coronacroppe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0IWRKJB\Desktop\Misc\Website\Communications\2017\Feb\Eclipse\Coronacropped1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149" t="10879" r="14626" b="5413"/>
                    <a:stretch/>
                  </pic:blipFill>
                  <pic:spPr bwMode="auto">
                    <a:xfrm>
                      <a:off x="0" y="0"/>
                      <a:ext cx="2185416" cy="1810512"/>
                    </a:xfrm>
                    <a:prstGeom prst="rect">
                      <a:avLst/>
                    </a:prstGeom>
                    <a:noFill/>
                    <a:ln>
                      <a:noFill/>
                    </a:ln>
                    <a:effectLst>
                      <a:softEdge rad="889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0F11">
        <w:rPr>
          <w:rFonts w:cstheme="minorHAnsi"/>
        </w:rPr>
        <w:t>During a total solar eclipse, the moon covers the entire disk of the sun and only the sun’s corona is visible for a moment in time.  I</w:t>
      </w:r>
      <w:r w:rsidR="00DA5A0A">
        <w:rPr>
          <w:rFonts w:cstheme="minorHAnsi"/>
        </w:rPr>
        <w:t xml:space="preserve">t is important to remember that to </w:t>
      </w:r>
      <w:r w:rsidR="00DA5A0A">
        <w:rPr>
          <w:color w:val="000000"/>
        </w:rPr>
        <w:t>safely wat</w:t>
      </w:r>
      <w:r w:rsidR="00DA5A0A" w:rsidRPr="00DA5A0A">
        <w:rPr>
          <w:color w:val="000000"/>
        </w:rPr>
        <w:t>ch the partial stages of the eclipse, you must have proper eye protection</w:t>
      </w:r>
      <w:r w:rsidR="00DA5A0A">
        <w:rPr>
          <w:color w:val="000000"/>
        </w:rPr>
        <w:t>.</w:t>
      </w:r>
    </w:p>
    <w:p w14:paraId="6E4A2C01" w14:textId="56B56C3D" w:rsidR="00F8710E" w:rsidRDefault="0042556A" w:rsidP="00560CB9">
      <w:pPr>
        <w:rPr>
          <w:rFonts w:cstheme="minorHAnsi"/>
        </w:rPr>
      </w:pPr>
      <w:r>
        <w:t xml:space="preserve">The USACE is one of the nation's leading federal providers of outdoor recreation with more than 400 lake and river projects in 43 states.  Visitors of all ages can enjoy traditional activities like hiking, boating, fishing, camping and hunting, and for those slightly more adventurous there is snorkeling, windsurfing, whitewater rafting, </w:t>
      </w:r>
      <w:r w:rsidR="00DA5A0A">
        <w:t>mountain</w:t>
      </w:r>
      <w:r>
        <w:t xml:space="preserve"> biking</w:t>
      </w:r>
      <w:r w:rsidR="00DA5A0A">
        <w:t>,</w:t>
      </w:r>
      <w:r>
        <w:t xml:space="preserve"> and geo-caching.  </w:t>
      </w:r>
      <w:r w:rsidRPr="00612CC4">
        <w:rPr>
          <w:rFonts w:cstheme="minorHAnsi"/>
        </w:rPr>
        <w:t xml:space="preserve">  </w:t>
      </w:r>
    </w:p>
    <w:p w14:paraId="5842B8B0" w14:textId="12B40E8F" w:rsidR="00245E77" w:rsidRDefault="00A341DA" w:rsidP="00560CB9">
      <w:pPr>
        <w:rPr>
          <w:rFonts w:cstheme="minorHAnsi"/>
        </w:rPr>
      </w:pPr>
      <w:r>
        <w:rPr>
          <w:rFonts w:cstheme="minorHAnsi"/>
        </w:rPr>
        <w:t>The next total solar eclipse viewable from the continental United Stat</w:t>
      </w:r>
      <w:r w:rsidR="00F8710E">
        <w:rPr>
          <w:rFonts w:cstheme="minorHAnsi"/>
        </w:rPr>
        <w:t xml:space="preserve">es will be on January 25, 2316 so </w:t>
      </w:r>
      <w:r>
        <w:rPr>
          <w:rFonts w:cstheme="minorHAnsi"/>
        </w:rPr>
        <w:t>you won’t want to miss it this year!</w:t>
      </w:r>
    </w:p>
    <w:p w14:paraId="56C8A35E" w14:textId="20008FF5" w:rsidR="00F14683" w:rsidRPr="00B80452" w:rsidRDefault="00F14683" w:rsidP="00F14683">
      <w:pPr>
        <w:tabs>
          <w:tab w:val="left" w:pos="-720"/>
        </w:tabs>
        <w:suppressAutoHyphens/>
        <w:spacing w:line="240" w:lineRule="auto"/>
        <w:contextualSpacing/>
        <w:rPr>
          <w:rFonts w:cstheme="minorHAnsi"/>
          <w:b/>
          <w:spacing w:val="-3"/>
        </w:rPr>
      </w:pPr>
      <w:r w:rsidRPr="00B80452">
        <w:rPr>
          <w:rFonts w:cstheme="minorHAnsi"/>
          <w:b/>
          <w:spacing w:val="-3"/>
        </w:rPr>
        <w:t>Learn More</w:t>
      </w:r>
    </w:p>
    <w:p w14:paraId="7D5E6555" w14:textId="39041D38" w:rsidR="00F14683" w:rsidRPr="00B80452" w:rsidRDefault="00F14683" w:rsidP="00F14683">
      <w:pPr>
        <w:tabs>
          <w:tab w:val="left" w:pos="-720"/>
        </w:tabs>
        <w:suppressAutoHyphens/>
        <w:spacing w:line="240" w:lineRule="auto"/>
        <w:contextualSpacing/>
      </w:pPr>
      <w:r w:rsidRPr="00B80452">
        <w:rPr>
          <w:rFonts w:cstheme="minorHAnsi"/>
          <w:spacing w:val="-3"/>
        </w:rPr>
        <w:t>For more information, visit IWR</w:t>
      </w:r>
      <w:r w:rsidRPr="00B80452">
        <w:rPr>
          <w:rFonts w:eastAsia="Times New Roman" w:cstheme="minorHAnsi"/>
        </w:rPr>
        <w:t xml:space="preserve"> </w:t>
      </w:r>
      <w:hyperlink r:id="rId16" w:history="1">
        <w:r w:rsidR="00560CB9" w:rsidRPr="00D16C05">
          <w:rPr>
            <w:rStyle w:val="Hyperlink"/>
            <w:rFonts w:eastAsia="Times New Roman" w:cstheme="minorHAnsi"/>
          </w:rPr>
          <w:t>www.iwr.usace.army.mil</w:t>
        </w:r>
      </w:hyperlink>
    </w:p>
    <w:p w14:paraId="55FB5EB0" w14:textId="60A50EBA" w:rsidR="00356108" w:rsidRDefault="008323E3" w:rsidP="002D521D">
      <w:pPr>
        <w:pStyle w:val="NoSpacing"/>
        <w:numPr>
          <w:ilvl w:val="0"/>
          <w:numId w:val="13"/>
        </w:numPr>
      </w:pPr>
      <w:hyperlink r:id="rId17" w:history="1">
        <w:r w:rsidR="00356108" w:rsidRPr="00356108">
          <w:rPr>
            <w:rStyle w:val="Hyperlink"/>
          </w:rPr>
          <w:t>USACE Recreation Website</w:t>
        </w:r>
      </w:hyperlink>
    </w:p>
    <w:p w14:paraId="1313D3D6" w14:textId="276C58E3" w:rsidR="00D20771" w:rsidRDefault="008323E3" w:rsidP="002D521D">
      <w:pPr>
        <w:pStyle w:val="NoSpacing"/>
        <w:numPr>
          <w:ilvl w:val="0"/>
          <w:numId w:val="13"/>
        </w:numPr>
      </w:pPr>
      <w:hyperlink r:id="rId18" w:history="1">
        <w:r w:rsidR="00D20771" w:rsidRPr="00D20771">
          <w:rPr>
            <w:rStyle w:val="Hyperlink"/>
          </w:rPr>
          <w:t>Recreation.Gov Website</w:t>
        </w:r>
      </w:hyperlink>
    </w:p>
    <w:p w14:paraId="36C581B8" w14:textId="4276788C" w:rsidR="00356108" w:rsidRPr="005E4A58" w:rsidRDefault="008323E3" w:rsidP="00356108">
      <w:pPr>
        <w:pStyle w:val="NoSpacing"/>
        <w:numPr>
          <w:ilvl w:val="0"/>
          <w:numId w:val="13"/>
        </w:numPr>
      </w:pPr>
      <w:hyperlink r:id="rId19" w:history="1">
        <w:r w:rsidR="002D521D" w:rsidRPr="005E4A58">
          <w:rPr>
            <w:rStyle w:val="Hyperlink"/>
            <w:rFonts w:cstheme="minorHAnsi"/>
          </w:rPr>
          <w:t>NASA Eclipse Website</w:t>
        </w:r>
      </w:hyperlink>
    </w:p>
    <w:p w14:paraId="101DAF6C" w14:textId="7397CE60" w:rsidR="002D521D" w:rsidRPr="005E4A58" w:rsidRDefault="008323E3" w:rsidP="002D521D">
      <w:pPr>
        <w:pStyle w:val="NoSpacing"/>
        <w:numPr>
          <w:ilvl w:val="0"/>
          <w:numId w:val="13"/>
        </w:numPr>
      </w:pPr>
      <w:hyperlink r:id="rId20" w:history="1">
        <w:r w:rsidR="002D521D" w:rsidRPr="005E4A58">
          <w:rPr>
            <w:rStyle w:val="Hyperlink"/>
            <w:rFonts w:cstheme="minorHAnsi"/>
          </w:rPr>
          <w:t>Path coordinates table (NASA)</w:t>
        </w:r>
      </w:hyperlink>
    </w:p>
    <w:p w14:paraId="5DDF843F" w14:textId="4A7C9663" w:rsidR="002D521D" w:rsidRPr="005E4A58" w:rsidRDefault="008323E3" w:rsidP="002D521D">
      <w:pPr>
        <w:pStyle w:val="NoSpacing"/>
        <w:numPr>
          <w:ilvl w:val="0"/>
          <w:numId w:val="13"/>
        </w:numPr>
      </w:pPr>
      <w:hyperlink r:id="rId21" w:history="1">
        <w:r w:rsidR="002D521D" w:rsidRPr="005E4A58">
          <w:rPr>
            <w:rStyle w:val="Hyperlink"/>
            <w:rFonts w:cstheme="minorHAnsi"/>
          </w:rPr>
          <w:t>The Great American Eclipse</w:t>
        </w:r>
      </w:hyperlink>
    </w:p>
    <w:p w14:paraId="62E13FB3" w14:textId="77777777" w:rsidR="002D521D" w:rsidRPr="005E4A58" w:rsidRDefault="008323E3" w:rsidP="002D521D">
      <w:pPr>
        <w:pStyle w:val="NoSpacing"/>
        <w:numPr>
          <w:ilvl w:val="0"/>
          <w:numId w:val="13"/>
        </w:numPr>
      </w:pPr>
      <w:hyperlink r:id="rId22" w:history="1">
        <w:r w:rsidR="002D521D" w:rsidRPr="005E4A58">
          <w:rPr>
            <w:rStyle w:val="Hyperlink"/>
            <w:rFonts w:cstheme="minorHAnsi"/>
          </w:rPr>
          <w:t xml:space="preserve">National Operations Center of Excellence </w:t>
        </w:r>
      </w:hyperlink>
      <w:r w:rsidR="002D521D" w:rsidRPr="005E4A58">
        <w:t xml:space="preserve"> </w:t>
      </w:r>
    </w:p>
    <w:p w14:paraId="7655958F" w14:textId="77777777" w:rsidR="002D521D" w:rsidRPr="005E4A58" w:rsidRDefault="008323E3" w:rsidP="002D521D">
      <w:pPr>
        <w:pStyle w:val="NoSpacing"/>
        <w:numPr>
          <w:ilvl w:val="0"/>
          <w:numId w:val="13"/>
        </w:numPr>
      </w:pPr>
      <w:hyperlink r:id="rId23" w:history="1">
        <w:r w:rsidR="002D521D" w:rsidRPr="005E4A58">
          <w:rPr>
            <w:rStyle w:val="Hyperlink"/>
            <w:rFonts w:cstheme="minorHAnsi"/>
          </w:rPr>
          <w:t>US Department of Transportation</w:t>
        </w:r>
      </w:hyperlink>
    </w:p>
    <w:p w14:paraId="31620FB4" w14:textId="77777777" w:rsidR="00F14683" w:rsidRDefault="00F14683" w:rsidP="00F14683">
      <w:pPr>
        <w:tabs>
          <w:tab w:val="left" w:pos="-720"/>
        </w:tabs>
        <w:suppressAutoHyphens/>
        <w:spacing w:line="240" w:lineRule="auto"/>
        <w:contextualSpacing/>
        <w:rPr>
          <w:rFonts w:eastAsia="Times New Roman" w:cstheme="minorHAnsi"/>
        </w:rPr>
      </w:pPr>
    </w:p>
    <w:p w14:paraId="0906343C" w14:textId="77777777" w:rsidR="00F8710E" w:rsidRPr="00B80452" w:rsidRDefault="00F8710E" w:rsidP="00F14683">
      <w:pPr>
        <w:tabs>
          <w:tab w:val="left" w:pos="-720"/>
        </w:tabs>
        <w:suppressAutoHyphens/>
        <w:spacing w:line="240" w:lineRule="auto"/>
        <w:contextualSpacing/>
        <w:rPr>
          <w:rFonts w:eastAsia="Times New Roman" w:cstheme="minorHAnsi"/>
        </w:rPr>
      </w:pPr>
    </w:p>
    <w:p w14:paraId="0469B625" w14:textId="7E9E6317" w:rsidR="00CF369E" w:rsidRPr="00245E77" w:rsidRDefault="00CF369E" w:rsidP="00245E77">
      <w:pPr>
        <w:spacing w:line="240" w:lineRule="auto"/>
        <w:contextualSpacing/>
        <w:jc w:val="center"/>
        <w:rPr>
          <w:rFonts w:eastAsia="Times New Roman" w:cstheme="minorHAnsi"/>
          <w:i/>
          <w:sz w:val="20"/>
          <w:szCs w:val="20"/>
        </w:rPr>
      </w:pPr>
      <w:r w:rsidRPr="00245E77">
        <w:rPr>
          <w:i/>
          <w:sz w:val="20"/>
          <w:szCs w:val="20"/>
        </w:rPr>
        <w:t>The U.S. Army Corps of Engineers (USACE) Institute for Water Resources (IWR) was formed to provide forward-looking analysis and research in developing planning methodologies to aid the Civil Works program. IWR is a field operating activity under the supervision of the Director for Civil Works, USACE.</w:t>
      </w:r>
    </w:p>
    <w:sectPr w:rsidR="00CF369E" w:rsidRPr="00245E77" w:rsidSect="0015782C">
      <w:pgSz w:w="12240" w:h="15840"/>
      <w:pgMar w:top="1008" w:right="1152"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CC7CC6" w14:textId="77777777" w:rsidR="008323E3" w:rsidRDefault="008323E3" w:rsidP="00CF369E">
      <w:pPr>
        <w:spacing w:after="0" w:line="240" w:lineRule="auto"/>
      </w:pPr>
      <w:r>
        <w:separator/>
      </w:r>
    </w:p>
  </w:endnote>
  <w:endnote w:type="continuationSeparator" w:id="0">
    <w:p w14:paraId="5CC83A09" w14:textId="77777777" w:rsidR="008323E3" w:rsidRDefault="008323E3" w:rsidP="00CF3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2E62E9" w14:textId="77777777" w:rsidR="008323E3" w:rsidRDefault="008323E3" w:rsidP="00CF369E">
      <w:pPr>
        <w:spacing w:after="0" w:line="240" w:lineRule="auto"/>
      </w:pPr>
      <w:r>
        <w:separator/>
      </w:r>
    </w:p>
  </w:footnote>
  <w:footnote w:type="continuationSeparator" w:id="0">
    <w:p w14:paraId="4DD1A4B4" w14:textId="77777777" w:rsidR="008323E3" w:rsidRDefault="008323E3" w:rsidP="00CF36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E7116"/>
    <w:multiLevelType w:val="multilevel"/>
    <w:tmpl w:val="3D682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AB060A"/>
    <w:multiLevelType w:val="hybridMultilevel"/>
    <w:tmpl w:val="BFD26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B03B99"/>
    <w:multiLevelType w:val="hybridMultilevel"/>
    <w:tmpl w:val="22A0D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183331"/>
    <w:multiLevelType w:val="hybridMultilevel"/>
    <w:tmpl w:val="A80455E2"/>
    <w:lvl w:ilvl="0" w:tplc="27707396">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8C033E1"/>
    <w:multiLevelType w:val="hybridMultilevel"/>
    <w:tmpl w:val="F8FC6D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9565C5"/>
    <w:multiLevelType w:val="multilevel"/>
    <w:tmpl w:val="07128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363193"/>
    <w:multiLevelType w:val="hybridMultilevel"/>
    <w:tmpl w:val="2D9AC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C1443F"/>
    <w:multiLevelType w:val="multilevel"/>
    <w:tmpl w:val="B45CE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6D2376"/>
    <w:multiLevelType w:val="hybridMultilevel"/>
    <w:tmpl w:val="5EBE0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1620B"/>
    <w:multiLevelType w:val="multilevel"/>
    <w:tmpl w:val="12FE1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2C76BC"/>
    <w:multiLevelType w:val="hybridMultilevel"/>
    <w:tmpl w:val="CC36D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A1142A"/>
    <w:multiLevelType w:val="hybridMultilevel"/>
    <w:tmpl w:val="962820AC"/>
    <w:lvl w:ilvl="0" w:tplc="B56802AC">
      <w:start w:val="1"/>
      <w:numFmt w:val="lowerLetter"/>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442D6E"/>
    <w:multiLevelType w:val="hybridMultilevel"/>
    <w:tmpl w:val="67243050"/>
    <w:lvl w:ilvl="0" w:tplc="F5484BE2">
      <w:start w:val="1"/>
      <w:numFmt w:val="lowerLetter"/>
      <w:lvlText w:val="%1."/>
      <w:lvlJc w:val="left"/>
      <w:pPr>
        <w:ind w:left="720" w:hanging="360"/>
      </w:pPr>
      <w:rPr>
        <w:rFonts w:ascii="Arial" w:eastAsia="Times New Roman" w:hAnsi="Arial" w:cs="Aria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0"/>
  </w:num>
  <w:num w:numId="4">
    <w:abstractNumId w:val="7"/>
  </w:num>
  <w:num w:numId="5">
    <w:abstractNumId w:val="9"/>
  </w:num>
  <w:num w:numId="6">
    <w:abstractNumId w:val="6"/>
  </w:num>
  <w:num w:numId="7">
    <w:abstractNumId w:val="1"/>
  </w:num>
  <w:num w:numId="8">
    <w:abstractNumId w:val="12"/>
  </w:num>
  <w:num w:numId="9">
    <w:abstractNumId w:val="11"/>
  </w:num>
  <w:num w:numId="10">
    <w:abstractNumId w:val="3"/>
  </w:num>
  <w:num w:numId="11">
    <w:abstractNumId w:val="2"/>
  </w:num>
  <w:num w:numId="12">
    <w:abstractNumId w:val="8"/>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D7E"/>
    <w:rsid w:val="00015DF5"/>
    <w:rsid w:val="00016E07"/>
    <w:rsid w:val="00025FF4"/>
    <w:rsid w:val="0002611B"/>
    <w:rsid w:val="000300F7"/>
    <w:rsid w:val="00042F05"/>
    <w:rsid w:val="00044548"/>
    <w:rsid w:val="00055D81"/>
    <w:rsid w:val="00064EE0"/>
    <w:rsid w:val="00077484"/>
    <w:rsid w:val="000A3991"/>
    <w:rsid w:val="000B0675"/>
    <w:rsid w:val="000B19DC"/>
    <w:rsid w:val="000B480D"/>
    <w:rsid w:val="000E1941"/>
    <w:rsid w:val="000E3A27"/>
    <w:rsid w:val="000F1CAA"/>
    <w:rsid w:val="000F7570"/>
    <w:rsid w:val="00107DA2"/>
    <w:rsid w:val="00150932"/>
    <w:rsid w:val="00157804"/>
    <w:rsid w:val="0015782C"/>
    <w:rsid w:val="00161B1B"/>
    <w:rsid w:val="00184171"/>
    <w:rsid w:val="00195D35"/>
    <w:rsid w:val="001A0F9B"/>
    <w:rsid w:val="001B06E2"/>
    <w:rsid w:val="001B58C2"/>
    <w:rsid w:val="001B77D1"/>
    <w:rsid w:val="001D4E60"/>
    <w:rsid w:val="001E11D0"/>
    <w:rsid w:val="002109DB"/>
    <w:rsid w:val="0022262E"/>
    <w:rsid w:val="0022655E"/>
    <w:rsid w:val="002431F2"/>
    <w:rsid w:val="00245E77"/>
    <w:rsid w:val="00246488"/>
    <w:rsid w:val="00246773"/>
    <w:rsid w:val="00256997"/>
    <w:rsid w:val="002625E8"/>
    <w:rsid w:val="00266BB7"/>
    <w:rsid w:val="00281374"/>
    <w:rsid w:val="00281F90"/>
    <w:rsid w:val="002A247A"/>
    <w:rsid w:val="002A3605"/>
    <w:rsid w:val="002B4680"/>
    <w:rsid w:val="002D521D"/>
    <w:rsid w:val="002E32AD"/>
    <w:rsid w:val="002F3778"/>
    <w:rsid w:val="002F4A6E"/>
    <w:rsid w:val="002F6818"/>
    <w:rsid w:val="002F6EDF"/>
    <w:rsid w:val="00310F11"/>
    <w:rsid w:val="0032625C"/>
    <w:rsid w:val="003311E1"/>
    <w:rsid w:val="0033473E"/>
    <w:rsid w:val="00335291"/>
    <w:rsid w:val="00347581"/>
    <w:rsid w:val="00354D09"/>
    <w:rsid w:val="00356108"/>
    <w:rsid w:val="00360E2C"/>
    <w:rsid w:val="00366555"/>
    <w:rsid w:val="00367942"/>
    <w:rsid w:val="00374CEB"/>
    <w:rsid w:val="00390278"/>
    <w:rsid w:val="00394A3C"/>
    <w:rsid w:val="003963BF"/>
    <w:rsid w:val="003B5AA5"/>
    <w:rsid w:val="003B72AB"/>
    <w:rsid w:val="003D0F49"/>
    <w:rsid w:val="003E35E8"/>
    <w:rsid w:val="003E7DB8"/>
    <w:rsid w:val="003F0F13"/>
    <w:rsid w:val="00411418"/>
    <w:rsid w:val="0042556A"/>
    <w:rsid w:val="00475025"/>
    <w:rsid w:val="00497356"/>
    <w:rsid w:val="004A325B"/>
    <w:rsid w:val="004A36BC"/>
    <w:rsid w:val="004B25D9"/>
    <w:rsid w:val="004C55C0"/>
    <w:rsid w:val="004C6072"/>
    <w:rsid w:val="004D1AA0"/>
    <w:rsid w:val="004E4100"/>
    <w:rsid w:val="004E788B"/>
    <w:rsid w:val="004F68CE"/>
    <w:rsid w:val="00500EAE"/>
    <w:rsid w:val="00512E23"/>
    <w:rsid w:val="00523976"/>
    <w:rsid w:val="00524AB9"/>
    <w:rsid w:val="00525A3F"/>
    <w:rsid w:val="00527D7E"/>
    <w:rsid w:val="0055068B"/>
    <w:rsid w:val="00560CB9"/>
    <w:rsid w:val="005653E5"/>
    <w:rsid w:val="00566494"/>
    <w:rsid w:val="00566FA3"/>
    <w:rsid w:val="00577C94"/>
    <w:rsid w:val="00591C7A"/>
    <w:rsid w:val="00596458"/>
    <w:rsid w:val="005A2FF9"/>
    <w:rsid w:val="005C15DE"/>
    <w:rsid w:val="005E4A58"/>
    <w:rsid w:val="005E637B"/>
    <w:rsid w:val="005F1F86"/>
    <w:rsid w:val="006010FE"/>
    <w:rsid w:val="00612CC4"/>
    <w:rsid w:val="00614C3D"/>
    <w:rsid w:val="00617B47"/>
    <w:rsid w:val="006266E3"/>
    <w:rsid w:val="00626E02"/>
    <w:rsid w:val="006271D2"/>
    <w:rsid w:val="0062770B"/>
    <w:rsid w:val="006442F0"/>
    <w:rsid w:val="00656C5C"/>
    <w:rsid w:val="006635E4"/>
    <w:rsid w:val="00665F60"/>
    <w:rsid w:val="00667C26"/>
    <w:rsid w:val="0068611B"/>
    <w:rsid w:val="00690E15"/>
    <w:rsid w:val="006A3E92"/>
    <w:rsid w:val="006A60DE"/>
    <w:rsid w:val="006B3CF9"/>
    <w:rsid w:val="006B7FAA"/>
    <w:rsid w:val="006C042C"/>
    <w:rsid w:val="006F0D06"/>
    <w:rsid w:val="006F1E51"/>
    <w:rsid w:val="0070306D"/>
    <w:rsid w:val="007033C4"/>
    <w:rsid w:val="00707519"/>
    <w:rsid w:val="00707FD2"/>
    <w:rsid w:val="007352BB"/>
    <w:rsid w:val="00736773"/>
    <w:rsid w:val="00745563"/>
    <w:rsid w:val="0075051E"/>
    <w:rsid w:val="00750601"/>
    <w:rsid w:val="007517B0"/>
    <w:rsid w:val="00763A0D"/>
    <w:rsid w:val="00777A1B"/>
    <w:rsid w:val="00797EF3"/>
    <w:rsid w:val="007B21C3"/>
    <w:rsid w:val="007B2BAE"/>
    <w:rsid w:val="007C2D5D"/>
    <w:rsid w:val="007C6BAC"/>
    <w:rsid w:val="007D2A81"/>
    <w:rsid w:val="007D4757"/>
    <w:rsid w:val="007E134B"/>
    <w:rsid w:val="007E2109"/>
    <w:rsid w:val="00800B40"/>
    <w:rsid w:val="008041E6"/>
    <w:rsid w:val="00811230"/>
    <w:rsid w:val="00811D57"/>
    <w:rsid w:val="008201B0"/>
    <w:rsid w:val="00821DA6"/>
    <w:rsid w:val="008323E3"/>
    <w:rsid w:val="00833E78"/>
    <w:rsid w:val="00854EDE"/>
    <w:rsid w:val="00871325"/>
    <w:rsid w:val="00872C39"/>
    <w:rsid w:val="008778C8"/>
    <w:rsid w:val="008B7CE9"/>
    <w:rsid w:val="008C4460"/>
    <w:rsid w:val="008C768A"/>
    <w:rsid w:val="008E5D1F"/>
    <w:rsid w:val="008E781D"/>
    <w:rsid w:val="008F1948"/>
    <w:rsid w:val="00904BAF"/>
    <w:rsid w:val="00966404"/>
    <w:rsid w:val="009A46A7"/>
    <w:rsid w:val="009C04A0"/>
    <w:rsid w:val="009D5EAE"/>
    <w:rsid w:val="009E11C4"/>
    <w:rsid w:val="009E2D22"/>
    <w:rsid w:val="009F3E7C"/>
    <w:rsid w:val="009F4B6A"/>
    <w:rsid w:val="009F6216"/>
    <w:rsid w:val="00A003A0"/>
    <w:rsid w:val="00A27F9D"/>
    <w:rsid w:val="00A31004"/>
    <w:rsid w:val="00A341DA"/>
    <w:rsid w:val="00A35090"/>
    <w:rsid w:val="00A3559D"/>
    <w:rsid w:val="00A40158"/>
    <w:rsid w:val="00A47B16"/>
    <w:rsid w:val="00A70C8A"/>
    <w:rsid w:val="00A7219B"/>
    <w:rsid w:val="00AA4FAA"/>
    <w:rsid w:val="00AC3580"/>
    <w:rsid w:val="00AC7FEC"/>
    <w:rsid w:val="00AD473D"/>
    <w:rsid w:val="00AE3A86"/>
    <w:rsid w:val="00AE528A"/>
    <w:rsid w:val="00AF5D09"/>
    <w:rsid w:val="00B119C1"/>
    <w:rsid w:val="00B11D03"/>
    <w:rsid w:val="00B1270C"/>
    <w:rsid w:val="00B214A0"/>
    <w:rsid w:val="00B2310F"/>
    <w:rsid w:val="00B233BE"/>
    <w:rsid w:val="00B3322D"/>
    <w:rsid w:val="00B466F0"/>
    <w:rsid w:val="00B5070A"/>
    <w:rsid w:val="00B54331"/>
    <w:rsid w:val="00B80452"/>
    <w:rsid w:val="00B85485"/>
    <w:rsid w:val="00B922D4"/>
    <w:rsid w:val="00B968CF"/>
    <w:rsid w:val="00BA23C2"/>
    <w:rsid w:val="00BB5BA2"/>
    <w:rsid w:val="00BE41D7"/>
    <w:rsid w:val="00BE768B"/>
    <w:rsid w:val="00C057CE"/>
    <w:rsid w:val="00C21CB5"/>
    <w:rsid w:val="00C25502"/>
    <w:rsid w:val="00C33861"/>
    <w:rsid w:val="00C425DA"/>
    <w:rsid w:val="00C42B4F"/>
    <w:rsid w:val="00C459AC"/>
    <w:rsid w:val="00C5420D"/>
    <w:rsid w:val="00C55120"/>
    <w:rsid w:val="00C67826"/>
    <w:rsid w:val="00C70990"/>
    <w:rsid w:val="00C93A21"/>
    <w:rsid w:val="00CA50C4"/>
    <w:rsid w:val="00CA7841"/>
    <w:rsid w:val="00CB0D24"/>
    <w:rsid w:val="00CE010A"/>
    <w:rsid w:val="00CE164C"/>
    <w:rsid w:val="00CF1F3F"/>
    <w:rsid w:val="00CF369E"/>
    <w:rsid w:val="00CF63F3"/>
    <w:rsid w:val="00D20771"/>
    <w:rsid w:val="00D55ECE"/>
    <w:rsid w:val="00D62637"/>
    <w:rsid w:val="00D627F0"/>
    <w:rsid w:val="00D62FA9"/>
    <w:rsid w:val="00D7326E"/>
    <w:rsid w:val="00D75DC6"/>
    <w:rsid w:val="00D82B94"/>
    <w:rsid w:val="00D87DD0"/>
    <w:rsid w:val="00DA2495"/>
    <w:rsid w:val="00DA5A0A"/>
    <w:rsid w:val="00DB4F03"/>
    <w:rsid w:val="00DD4B70"/>
    <w:rsid w:val="00DF69B1"/>
    <w:rsid w:val="00DF7E86"/>
    <w:rsid w:val="00E0331D"/>
    <w:rsid w:val="00E155AE"/>
    <w:rsid w:val="00E41D19"/>
    <w:rsid w:val="00E42155"/>
    <w:rsid w:val="00E65DC2"/>
    <w:rsid w:val="00E81080"/>
    <w:rsid w:val="00E83D10"/>
    <w:rsid w:val="00E91BDE"/>
    <w:rsid w:val="00EC1EA0"/>
    <w:rsid w:val="00EC55B7"/>
    <w:rsid w:val="00EF00A6"/>
    <w:rsid w:val="00F036D0"/>
    <w:rsid w:val="00F1016D"/>
    <w:rsid w:val="00F14683"/>
    <w:rsid w:val="00F341E8"/>
    <w:rsid w:val="00F43FFE"/>
    <w:rsid w:val="00F54F36"/>
    <w:rsid w:val="00F631E7"/>
    <w:rsid w:val="00F8710E"/>
    <w:rsid w:val="00F90A23"/>
    <w:rsid w:val="00FA4FB3"/>
    <w:rsid w:val="00FB49D2"/>
    <w:rsid w:val="00FB6420"/>
    <w:rsid w:val="00FC5E8F"/>
    <w:rsid w:val="00FD09AE"/>
    <w:rsid w:val="00FD345F"/>
    <w:rsid w:val="00FE2253"/>
    <w:rsid w:val="00FE42F3"/>
    <w:rsid w:val="00FF39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AA458"/>
  <w15:docId w15:val="{5D10BDEB-4889-45BE-87CD-FDD4E6F95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65F6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527D7E"/>
    <w:pPr>
      <w:spacing w:before="100" w:beforeAutospacing="1" w:after="100" w:afterAutospacing="1" w:line="240" w:lineRule="auto"/>
      <w:outlineLvl w:val="1"/>
    </w:pPr>
    <w:rPr>
      <w:rFonts w:ascii="Helvetica" w:eastAsia="Times New Roman" w:hAnsi="Helvetica" w:cs="Helvetica"/>
      <w:b/>
      <w:bCs/>
      <w:color w:val="000000"/>
      <w:sz w:val="16"/>
      <w:szCs w:val="16"/>
    </w:rPr>
  </w:style>
  <w:style w:type="paragraph" w:styleId="Heading3">
    <w:name w:val="heading 3"/>
    <w:basedOn w:val="Normal"/>
    <w:next w:val="Normal"/>
    <w:link w:val="Heading3Char"/>
    <w:uiPriority w:val="9"/>
    <w:semiHidden/>
    <w:unhideWhenUsed/>
    <w:qFormat/>
    <w:rsid w:val="00665F6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527D7E"/>
    <w:rPr>
      <w:color w:val="0000FF"/>
      <w:u w:val="single"/>
    </w:rPr>
  </w:style>
  <w:style w:type="paragraph" w:styleId="BalloonText">
    <w:name w:val="Balloon Text"/>
    <w:basedOn w:val="Normal"/>
    <w:link w:val="BalloonTextChar"/>
    <w:uiPriority w:val="99"/>
    <w:semiHidden/>
    <w:unhideWhenUsed/>
    <w:rsid w:val="00527D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7D7E"/>
    <w:rPr>
      <w:rFonts w:ascii="Tahoma" w:hAnsi="Tahoma" w:cs="Tahoma"/>
      <w:sz w:val="16"/>
      <w:szCs w:val="16"/>
    </w:rPr>
  </w:style>
  <w:style w:type="table" w:styleId="TableGrid">
    <w:name w:val="Table Grid"/>
    <w:basedOn w:val="TableNormal"/>
    <w:uiPriority w:val="59"/>
    <w:rsid w:val="00527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27D7E"/>
    <w:rPr>
      <w:b/>
      <w:bCs/>
    </w:rPr>
  </w:style>
  <w:style w:type="character" w:customStyle="1" w:styleId="Heading2Char">
    <w:name w:val="Heading 2 Char"/>
    <w:basedOn w:val="DefaultParagraphFont"/>
    <w:link w:val="Heading2"/>
    <w:uiPriority w:val="9"/>
    <w:rsid w:val="00527D7E"/>
    <w:rPr>
      <w:rFonts w:ascii="Helvetica" w:eastAsia="Times New Roman" w:hAnsi="Helvetica" w:cs="Helvetica"/>
      <w:b/>
      <w:bCs/>
      <w:color w:val="000000"/>
      <w:sz w:val="16"/>
      <w:szCs w:val="16"/>
    </w:rPr>
  </w:style>
  <w:style w:type="paragraph" w:styleId="NormalWeb">
    <w:name w:val="Normal (Web)"/>
    <w:basedOn w:val="Normal"/>
    <w:uiPriority w:val="99"/>
    <w:unhideWhenUsed/>
    <w:rsid w:val="00527D7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459AC"/>
    <w:pPr>
      <w:ind w:left="720"/>
      <w:contextualSpacing/>
    </w:pPr>
    <w:rPr>
      <w:rFonts w:ascii="Calibri" w:eastAsia="Times New Roman" w:hAnsi="Calibri" w:cs="Times New Roman"/>
    </w:rPr>
  </w:style>
  <w:style w:type="character" w:styleId="FollowedHyperlink">
    <w:name w:val="FollowedHyperlink"/>
    <w:basedOn w:val="DefaultParagraphFont"/>
    <w:uiPriority w:val="99"/>
    <w:semiHidden/>
    <w:unhideWhenUsed/>
    <w:rsid w:val="00C459AC"/>
    <w:rPr>
      <w:color w:val="800080" w:themeColor="followedHyperlink"/>
      <w:u w:val="single"/>
    </w:rPr>
  </w:style>
  <w:style w:type="character" w:styleId="CommentReference">
    <w:name w:val="annotation reference"/>
    <w:basedOn w:val="DefaultParagraphFont"/>
    <w:uiPriority w:val="99"/>
    <w:semiHidden/>
    <w:unhideWhenUsed/>
    <w:rsid w:val="00347581"/>
    <w:rPr>
      <w:sz w:val="16"/>
      <w:szCs w:val="16"/>
    </w:rPr>
  </w:style>
  <w:style w:type="paragraph" w:styleId="CommentText">
    <w:name w:val="annotation text"/>
    <w:basedOn w:val="Normal"/>
    <w:link w:val="CommentTextChar"/>
    <w:uiPriority w:val="99"/>
    <w:semiHidden/>
    <w:unhideWhenUsed/>
    <w:rsid w:val="00347581"/>
    <w:pPr>
      <w:spacing w:line="240" w:lineRule="auto"/>
    </w:pPr>
    <w:rPr>
      <w:sz w:val="20"/>
      <w:szCs w:val="20"/>
    </w:rPr>
  </w:style>
  <w:style w:type="character" w:customStyle="1" w:styleId="CommentTextChar">
    <w:name w:val="Comment Text Char"/>
    <w:basedOn w:val="DefaultParagraphFont"/>
    <w:link w:val="CommentText"/>
    <w:uiPriority w:val="99"/>
    <w:semiHidden/>
    <w:rsid w:val="00347581"/>
    <w:rPr>
      <w:sz w:val="20"/>
      <w:szCs w:val="20"/>
    </w:rPr>
  </w:style>
  <w:style w:type="paragraph" w:styleId="CommentSubject">
    <w:name w:val="annotation subject"/>
    <w:basedOn w:val="CommentText"/>
    <w:next w:val="CommentText"/>
    <w:link w:val="CommentSubjectChar"/>
    <w:uiPriority w:val="99"/>
    <w:semiHidden/>
    <w:unhideWhenUsed/>
    <w:rsid w:val="00347581"/>
    <w:rPr>
      <w:b/>
      <w:bCs/>
    </w:rPr>
  </w:style>
  <w:style w:type="character" w:customStyle="1" w:styleId="CommentSubjectChar">
    <w:name w:val="Comment Subject Char"/>
    <w:basedOn w:val="CommentTextChar"/>
    <w:link w:val="CommentSubject"/>
    <w:uiPriority w:val="99"/>
    <w:semiHidden/>
    <w:rsid w:val="00347581"/>
    <w:rPr>
      <w:b/>
      <w:bCs/>
      <w:sz w:val="20"/>
      <w:szCs w:val="20"/>
    </w:rPr>
  </w:style>
  <w:style w:type="paragraph" w:styleId="NoSpacing">
    <w:name w:val="No Spacing"/>
    <w:uiPriority w:val="1"/>
    <w:qFormat/>
    <w:rsid w:val="00281F90"/>
    <w:pPr>
      <w:spacing w:after="0" w:line="240" w:lineRule="auto"/>
    </w:pPr>
  </w:style>
  <w:style w:type="paragraph" w:styleId="PlainText">
    <w:name w:val="Plain Text"/>
    <w:basedOn w:val="Normal"/>
    <w:link w:val="PlainTextChar"/>
    <w:uiPriority w:val="99"/>
    <w:unhideWhenUsed/>
    <w:rsid w:val="00281F9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81F90"/>
    <w:rPr>
      <w:rFonts w:ascii="Consolas" w:hAnsi="Consolas"/>
      <w:sz w:val="21"/>
      <w:szCs w:val="21"/>
    </w:rPr>
  </w:style>
  <w:style w:type="paragraph" w:styleId="Header">
    <w:name w:val="header"/>
    <w:basedOn w:val="Normal"/>
    <w:link w:val="HeaderChar"/>
    <w:rsid w:val="00612CC4"/>
    <w:pPr>
      <w:widowControl w:val="0"/>
      <w:tabs>
        <w:tab w:val="center" w:pos="4320"/>
        <w:tab w:val="right" w:pos="8640"/>
      </w:tabs>
      <w:spacing w:after="0" w:line="240" w:lineRule="auto"/>
    </w:pPr>
    <w:rPr>
      <w:rFonts w:ascii="Courier New" w:eastAsia="Times New Roman" w:hAnsi="Courier New" w:cs="Times New Roman"/>
      <w:snapToGrid w:val="0"/>
      <w:sz w:val="24"/>
      <w:szCs w:val="20"/>
    </w:rPr>
  </w:style>
  <w:style w:type="character" w:customStyle="1" w:styleId="HeaderChar">
    <w:name w:val="Header Char"/>
    <w:basedOn w:val="DefaultParagraphFont"/>
    <w:link w:val="Header"/>
    <w:rsid w:val="00612CC4"/>
    <w:rPr>
      <w:rFonts w:ascii="Courier New" w:eastAsia="Times New Roman" w:hAnsi="Courier New" w:cs="Times New Roman"/>
      <w:snapToGrid w:val="0"/>
      <w:sz w:val="24"/>
      <w:szCs w:val="20"/>
    </w:rPr>
  </w:style>
  <w:style w:type="character" w:customStyle="1" w:styleId="apple-converted-space">
    <w:name w:val="apple-converted-space"/>
    <w:basedOn w:val="DefaultParagraphFont"/>
    <w:rsid w:val="00665F60"/>
  </w:style>
  <w:style w:type="character" w:customStyle="1" w:styleId="Heading1Char">
    <w:name w:val="Heading 1 Char"/>
    <w:basedOn w:val="DefaultParagraphFont"/>
    <w:link w:val="Heading1"/>
    <w:uiPriority w:val="9"/>
    <w:rsid w:val="00665F60"/>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665F60"/>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665F60"/>
    <w:rPr>
      <w:i/>
      <w:iCs/>
    </w:rPr>
  </w:style>
  <w:style w:type="paragraph" w:styleId="Footer">
    <w:name w:val="footer"/>
    <w:basedOn w:val="Normal"/>
    <w:link w:val="FooterChar"/>
    <w:uiPriority w:val="99"/>
    <w:unhideWhenUsed/>
    <w:rsid w:val="00CF3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36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8600223">
      <w:bodyDiv w:val="1"/>
      <w:marLeft w:val="0"/>
      <w:marRight w:val="0"/>
      <w:marTop w:val="0"/>
      <w:marBottom w:val="0"/>
      <w:divBdr>
        <w:top w:val="none" w:sz="0" w:space="0" w:color="auto"/>
        <w:left w:val="none" w:sz="0" w:space="0" w:color="auto"/>
        <w:bottom w:val="none" w:sz="0" w:space="0" w:color="auto"/>
        <w:right w:val="none" w:sz="0" w:space="0" w:color="auto"/>
      </w:divBdr>
    </w:div>
    <w:div w:id="515733327">
      <w:bodyDiv w:val="1"/>
      <w:marLeft w:val="0"/>
      <w:marRight w:val="0"/>
      <w:marTop w:val="0"/>
      <w:marBottom w:val="0"/>
      <w:divBdr>
        <w:top w:val="none" w:sz="0" w:space="0" w:color="auto"/>
        <w:left w:val="none" w:sz="0" w:space="0" w:color="auto"/>
        <w:bottom w:val="none" w:sz="0" w:space="0" w:color="auto"/>
        <w:right w:val="none" w:sz="0" w:space="0" w:color="auto"/>
      </w:divBdr>
    </w:div>
    <w:div w:id="1136878844">
      <w:bodyDiv w:val="1"/>
      <w:marLeft w:val="188"/>
      <w:marRight w:val="188"/>
      <w:marTop w:val="188"/>
      <w:marBottom w:val="188"/>
      <w:divBdr>
        <w:top w:val="none" w:sz="0" w:space="0" w:color="auto"/>
        <w:left w:val="none" w:sz="0" w:space="0" w:color="auto"/>
        <w:bottom w:val="none" w:sz="0" w:space="0" w:color="auto"/>
        <w:right w:val="none" w:sz="0" w:space="0" w:color="auto"/>
      </w:divBdr>
      <w:divsChild>
        <w:div w:id="1999141525">
          <w:marLeft w:val="25"/>
          <w:marRight w:val="0"/>
          <w:marTop w:val="0"/>
          <w:marBottom w:val="0"/>
          <w:divBdr>
            <w:top w:val="none" w:sz="0" w:space="0" w:color="auto"/>
            <w:left w:val="none" w:sz="0" w:space="0" w:color="auto"/>
            <w:bottom w:val="none" w:sz="0" w:space="0" w:color="auto"/>
            <w:right w:val="none" w:sz="0" w:space="0" w:color="auto"/>
          </w:divBdr>
          <w:divsChild>
            <w:div w:id="1156218415">
              <w:marLeft w:val="0"/>
              <w:marRight w:val="0"/>
              <w:marTop w:val="0"/>
              <w:marBottom w:val="0"/>
              <w:divBdr>
                <w:top w:val="none" w:sz="0" w:space="0" w:color="auto"/>
                <w:left w:val="none" w:sz="0" w:space="0" w:color="auto"/>
                <w:bottom w:val="none" w:sz="0" w:space="0" w:color="auto"/>
                <w:right w:val="none" w:sz="0" w:space="0" w:color="auto"/>
              </w:divBdr>
              <w:divsChild>
                <w:div w:id="19137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668503">
      <w:bodyDiv w:val="1"/>
      <w:marLeft w:val="0"/>
      <w:marRight w:val="0"/>
      <w:marTop w:val="0"/>
      <w:marBottom w:val="0"/>
      <w:divBdr>
        <w:top w:val="none" w:sz="0" w:space="0" w:color="auto"/>
        <w:left w:val="none" w:sz="0" w:space="0" w:color="auto"/>
        <w:bottom w:val="none" w:sz="0" w:space="0" w:color="auto"/>
        <w:right w:val="none" w:sz="0" w:space="0" w:color="auto"/>
      </w:divBdr>
    </w:div>
    <w:div w:id="1300305127">
      <w:bodyDiv w:val="1"/>
      <w:marLeft w:val="0"/>
      <w:marRight w:val="0"/>
      <w:marTop w:val="0"/>
      <w:marBottom w:val="0"/>
      <w:divBdr>
        <w:top w:val="none" w:sz="0" w:space="0" w:color="auto"/>
        <w:left w:val="none" w:sz="0" w:space="0" w:color="auto"/>
        <w:bottom w:val="none" w:sz="0" w:space="0" w:color="auto"/>
        <w:right w:val="none" w:sz="0" w:space="0" w:color="auto"/>
      </w:divBdr>
    </w:div>
    <w:div w:id="1493983365">
      <w:bodyDiv w:val="1"/>
      <w:marLeft w:val="0"/>
      <w:marRight w:val="0"/>
      <w:marTop w:val="0"/>
      <w:marBottom w:val="0"/>
      <w:divBdr>
        <w:top w:val="none" w:sz="0" w:space="0" w:color="auto"/>
        <w:left w:val="none" w:sz="0" w:space="0" w:color="auto"/>
        <w:bottom w:val="none" w:sz="0" w:space="0" w:color="auto"/>
        <w:right w:val="none" w:sz="0" w:space="0" w:color="auto"/>
      </w:divBdr>
    </w:div>
    <w:div w:id="1505709119">
      <w:bodyDiv w:val="1"/>
      <w:marLeft w:val="0"/>
      <w:marRight w:val="0"/>
      <w:marTop w:val="0"/>
      <w:marBottom w:val="0"/>
      <w:divBdr>
        <w:top w:val="none" w:sz="0" w:space="0" w:color="auto"/>
        <w:left w:val="none" w:sz="0" w:space="0" w:color="auto"/>
        <w:bottom w:val="none" w:sz="0" w:space="0" w:color="auto"/>
        <w:right w:val="none" w:sz="0" w:space="0" w:color="auto"/>
      </w:divBdr>
    </w:div>
    <w:div w:id="1639799423">
      <w:bodyDiv w:val="1"/>
      <w:marLeft w:val="0"/>
      <w:marRight w:val="0"/>
      <w:marTop w:val="0"/>
      <w:marBottom w:val="0"/>
      <w:divBdr>
        <w:top w:val="none" w:sz="0" w:space="0" w:color="auto"/>
        <w:left w:val="none" w:sz="0" w:space="0" w:color="auto"/>
        <w:bottom w:val="none" w:sz="0" w:space="0" w:color="auto"/>
        <w:right w:val="none" w:sz="0" w:space="0" w:color="auto"/>
      </w:divBdr>
    </w:div>
    <w:div w:id="1765151102">
      <w:bodyDiv w:val="1"/>
      <w:marLeft w:val="0"/>
      <w:marRight w:val="0"/>
      <w:marTop w:val="0"/>
      <w:marBottom w:val="0"/>
      <w:divBdr>
        <w:top w:val="none" w:sz="0" w:space="0" w:color="auto"/>
        <w:left w:val="none" w:sz="0" w:space="0" w:color="auto"/>
        <w:bottom w:val="none" w:sz="0" w:space="0" w:color="auto"/>
        <w:right w:val="none" w:sz="0" w:space="0" w:color="auto"/>
      </w:divBdr>
    </w:div>
    <w:div w:id="1770856530">
      <w:bodyDiv w:val="1"/>
      <w:marLeft w:val="0"/>
      <w:marRight w:val="0"/>
      <w:marTop w:val="0"/>
      <w:marBottom w:val="0"/>
      <w:divBdr>
        <w:top w:val="none" w:sz="0" w:space="0" w:color="auto"/>
        <w:left w:val="none" w:sz="0" w:space="0" w:color="auto"/>
        <w:bottom w:val="none" w:sz="0" w:space="0" w:color="auto"/>
        <w:right w:val="none" w:sz="0" w:space="0" w:color="auto"/>
      </w:divBdr>
    </w:div>
    <w:div w:id="2103069653">
      <w:bodyDiv w:val="1"/>
      <w:marLeft w:val="0"/>
      <w:marRight w:val="0"/>
      <w:marTop w:val="0"/>
      <w:marBottom w:val="0"/>
      <w:divBdr>
        <w:top w:val="none" w:sz="0" w:space="0" w:color="auto"/>
        <w:left w:val="none" w:sz="0" w:space="0" w:color="auto"/>
        <w:bottom w:val="none" w:sz="0" w:space="0" w:color="auto"/>
        <w:right w:val="none" w:sz="0" w:space="0" w:color="auto"/>
      </w:divBdr>
      <w:divsChild>
        <w:div w:id="2447262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iwr.usace.army.mil/" TargetMode="External"/><Relationship Id="rId18" Type="http://schemas.openxmlformats.org/officeDocument/2006/relationships/hyperlink" Target="file:///C:\Users\Q0IWRWHC\AppData\Local\Microsoft\Windows\Temporary%20Internet%20Files\Content.Outlook\UOB18F7A\recreation.gov" TargetMode="External"/><Relationship Id="rId3" Type="http://schemas.openxmlformats.org/officeDocument/2006/relationships/customXml" Target="../customXml/item3.xml"/><Relationship Id="rId21" Type="http://schemas.openxmlformats.org/officeDocument/2006/relationships/hyperlink" Target="http://www.greatamericaneclipse.com/" TargetMode="External"/><Relationship Id="rId7" Type="http://schemas.openxmlformats.org/officeDocument/2006/relationships/webSettings" Target="webSettings.xml"/><Relationship Id="rId12" Type="http://schemas.openxmlformats.org/officeDocument/2006/relationships/hyperlink" Target="http://www.iwr.usace.army.mil/" TargetMode="External"/><Relationship Id="rId17" Type="http://schemas.openxmlformats.org/officeDocument/2006/relationships/hyperlink" Target="http://www.usace.army.mil/Missions/Civil-Works/Recreation/"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iwr.usace.army.mil" TargetMode="External"/><Relationship Id="rId20" Type="http://schemas.openxmlformats.org/officeDocument/2006/relationships/hyperlink" Target="file:///C:\Users\q0iwrclg\Desktop\a.%09http:\eclipse.gsfc.nasa.gov\SEpath\SEpath2001\SE2017Aug21Tpath.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yperlink" Target="http://ops.fhwa.dot.gov/publications/fhwahop16085/index.htm" TargetMode="External"/><Relationship Id="rId10" Type="http://schemas.openxmlformats.org/officeDocument/2006/relationships/image" Target="media/image1.jpeg"/><Relationship Id="rId19" Type="http://schemas.openxmlformats.org/officeDocument/2006/relationships/hyperlink" Target="http://eclipse.gsfc.nasa.gov/SEgoogle/SEgoogle2001/SE2017Aug21Tgoogle.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www.transportationops.org/tools/solar-eclipse-webinar-preparing-august-21-2017-webinar-materi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2F946C6035DF7429C0D611A8EB151AA" ma:contentTypeVersion="0" ma:contentTypeDescription="Create a new document." ma:contentTypeScope="" ma:versionID="b579fe935b6d022dc145b7f02aba527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10350C-BE0F-41D1-BE61-468C65E92A8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7EE700F-F8EA-4447-8374-EA8662651A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6F00482-E1A9-421E-A072-5ADE20B64B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531</Words>
  <Characters>3029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Web and Writing Solutions Co</Company>
  <LinksUpToDate>false</LinksUpToDate>
  <CharactersWithSpaces>3553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Diana Hallman</dc:creator>
  <cp:lastModifiedBy>Q0IWRKJB</cp:lastModifiedBy>
  <cp:revision>4</cp:revision>
  <dcterms:created xsi:type="dcterms:W3CDTF">2017-03-13T20:02:00Z</dcterms:created>
  <dcterms:modified xsi:type="dcterms:W3CDTF">2017-03-13T20:07:00Z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0x010100A2F946C6035DF7429C0D611A8EB151AA</vt:lpwstr>
  </property>
</Properties>
</file>